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78A6" w14:textId="77777777" w:rsidR="00AE32E4" w:rsidRPr="005C7084" w:rsidRDefault="00AE32E4" w:rsidP="00AE32E4">
      <w:pPr>
        <w:jc w:val="center"/>
        <w:rPr>
          <w:rFonts w:ascii="標楷體" w:eastAsia="標楷體" w:hAnsi="標楷體"/>
          <w:sz w:val="28"/>
          <w:szCs w:val="28"/>
        </w:rPr>
      </w:pPr>
      <w:r w:rsidRPr="005C7084">
        <w:rPr>
          <w:rFonts w:ascii="標楷體" w:eastAsia="標楷體" w:hAnsi="標楷體" w:hint="eastAsia"/>
          <w:sz w:val="28"/>
          <w:szCs w:val="28"/>
        </w:rPr>
        <w:t>淡江大學</w:t>
      </w:r>
      <w:r>
        <w:rPr>
          <w:rFonts w:ascii="標楷體" w:eastAsia="標楷體" w:hAnsi="標楷體" w:hint="eastAsia"/>
          <w:sz w:val="28"/>
          <w:szCs w:val="28"/>
        </w:rPr>
        <w:t>台北</w:t>
      </w:r>
      <w:proofErr w:type="gramStart"/>
      <w:r w:rsidRPr="005C7084">
        <w:rPr>
          <w:rFonts w:ascii="標楷體" w:eastAsia="標楷體" w:hAnsi="標楷體" w:hint="eastAsia"/>
          <w:sz w:val="28"/>
          <w:szCs w:val="28"/>
        </w:rPr>
        <w:t>校園</w:t>
      </w:r>
      <w:r>
        <w:rPr>
          <w:rFonts w:ascii="標楷體" w:eastAsia="標楷體" w:hAnsi="標楷體" w:hint="eastAsia"/>
          <w:sz w:val="28"/>
          <w:szCs w:val="28"/>
        </w:rPr>
        <w:t>領管鑰匙</w:t>
      </w:r>
      <w:proofErr w:type="gramEnd"/>
      <w:r>
        <w:rPr>
          <w:rFonts w:ascii="標楷體" w:eastAsia="標楷體" w:hAnsi="標楷體" w:hint="eastAsia"/>
          <w:sz w:val="28"/>
          <w:szCs w:val="28"/>
        </w:rPr>
        <w:t>須知</w:t>
      </w:r>
    </w:p>
    <w:p w14:paraId="3DCC44CF" w14:textId="77777777" w:rsidR="00AE32E4" w:rsidRPr="00FD1B68" w:rsidRDefault="00AE32E4" w:rsidP="00AE32E4">
      <w:pPr>
        <w:snapToGrid w:val="0"/>
        <w:spacing w:line="200" w:lineRule="atLeast"/>
        <w:ind w:firstLineChars="800" w:firstLine="1600"/>
        <w:jc w:val="right"/>
        <w:rPr>
          <w:rFonts w:ascii="標楷體" w:eastAsia="標楷體" w:hAnsi="標楷體"/>
          <w:sz w:val="20"/>
        </w:rPr>
      </w:pPr>
      <w:r w:rsidRPr="00FD1B68">
        <w:rPr>
          <w:rFonts w:ascii="標楷體" w:eastAsia="標楷體" w:hAnsi="標楷體" w:hint="eastAsia"/>
          <w:sz w:val="20"/>
        </w:rPr>
        <w:t>99.1</w:t>
      </w:r>
      <w:r>
        <w:rPr>
          <w:rFonts w:ascii="標楷體" w:eastAsia="標楷體" w:hAnsi="標楷體" w:hint="eastAsia"/>
          <w:sz w:val="20"/>
        </w:rPr>
        <w:t>1</w:t>
      </w:r>
      <w:r w:rsidRPr="00FD1B68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>08</w:t>
      </w:r>
      <w:r w:rsidRPr="00FD1B68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總務處</w:t>
      </w:r>
      <w:r w:rsidRPr="00FD1B68">
        <w:rPr>
          <w:rFonts w:ascii="標楷體" w:eastAsia="標楷體" w:hAnsi="標楷體" w:hint="eastAsia"/>
          <w:sz w:val="20"/>
        </w:rPr>
        <w:t>99</w:t>
      </w:r>
      <w:r>
        <w:rPr>
          <w:rFonts w:ascii="標楷體" w:eastAsia="標楷體" w:hAnsi="標楷體" w:hint="eastAsia"/>
          <w:sz w:val="20"/>
        </w:rPr>
        <w:t>學年度第1學期第5次主管會報通過</w:t>
      </w:r>
    </w:p>
    <w:p w14:paraId="60787E22" w14:textId="77777777" w:rsidR="00AE32E4" w:rsidRDefault="00AE32E4" w:rsidP="00AE32E4">
      <w:pPr>
        <w:snapToGrid w:val="0"/>
        <w:spacing w:line="200" w:lineRule="atLeast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r w:rsidRPr="00FD1B68">
        <w:rPr>
          <w:rFonts w:ascii="標楷體" w:eastAsia="標楷體" w:hAnsi="標楷體" w:hint="eastAsia"/>
          <w:bCs/>
          <w:snapToGrid w:val="0"/>
          <w:sz w:val="20"/>
        </w:rPr>
        <w:t>99.11.</w:t>
      </w:r>
      <w:r>
        <w:rPr>
          <w:rFonts w:ascii="標楷體" w:eastAsia="標楷體" w:hAnsi="標楷體" w:hint="eastAsia"/>
          <w:bCs/>
          <w:snapToGrid w:val="0"/>
          <w:sz w:val="20"/>
        </w:rPr>
        <w:t>23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 xml:space="preserve"> </w:t>
      </w:r>
      <w:proofErr w:type="gramStart"/>
      <w:r w:rsidRPr="00FD1B68">
        <w:rPr>
          <w:rFonts w:ascii="標楷體" w:eastAsia="標楷體" w:hAnsi="標楷體" w:hint="eastAsia"/>
          <w:bCs/>
          <w:snapToGrid w:val="0"/>
          <w:sz w:val="20"/>
        </w:rPr>
        <w:t>室秘法字</w:t>
      </w:r>
      <w:proofErr w:type="gramEnd"/>
      <w:r w:rsidRPr="00FD1B68">
        <w:rPr>
          <w:rFonts w:ascii="標楷體" w:eastAsia="標楷體" w:hAnsi="標楷體" w:hint="eastAsia"/>
          <w:bCs/>
          <w:snapToGrid w:val="0"/>
          <w:sz w:val="20"/>
        </w:rPr>
        <w:t>第09900000</w:t>
      </w:r>
      <w:r>
        <w:rPr>
          <w:rFonts w:ascii="標楷體" w:eastAsia="標楷體" w:hAnsi="標楷體" w:hint="eastAsia"/>
          <w:bCs/>
          <w:snapToGrid w:val="0"/>
          <w:sz w:val="20"/>
        </w:rPr>
        <w:t>62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>號函公布</w:t>
      </w:r>
    </w:p>
    <w:p w14:paraId="098BBC64" w14:textId="77777777" w:rsidR="00AE32E4" w:rsidRPr="005E0F4D" w:rsidRDefault="00AE32E4" w:rsidP="00AE32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jc w:val="right"/>
        <w:rPr>
          <w:rFonts w:ascii="標楷體" w:eastAsia="標楷體" w:hAnsi="標楷體"/>
          <w:sz w:val="20"/>
          <w:szCs w:val="20"/>
        </w:rPr>
      </w:pPr>
      <w:r w:rsidRPr="005E0F4D">
        <w:rPr>
          <w:rFonts w:ascii="標楷體" w:eastAsia="標楷體" w:hAnsi="標楷體"/>
          <w:sz w:val="20"/>
          <w:szCs w:val="20"/>
        </w:rPr>
        <w:t>100.</w:t>
      </w:r>
      <w:r w:rsidRPr="005E0F4D">
        <w:rPr>
          <w:rFonts w:ascii="標楷體" w:eastAsia="標楷體" w:hAnsi="標楷體" w:hint="eastAsia"/>
          <w:sz w:val="20"/>
          <w:szCs w:val="20"/>
        </w:rPr>
        <w:t>11</w:t>
      </w:r>
      <w:r w:rsidRPr="005E0F4D">
        <w:rPr>
          <w:rFonts w:ascii="標楷體" w:eastAsia="標楷體" w:hAnsi="標楷體"/>
          <w:sz w:val="20"/>
          <w:szCs w:val="20"/>
        </w:rPr>
        <w:t>.1</w:t>
      </w:r>
      <w:r w:rsidRPr="005E0F4D">
        <w:rPr>
          <w:rFonts w:ascii="標楷體" w:eastAsia="標楷體" w:hAnsi="標楷體" w:hint="eastAsia"/>
          <w:sz w:val="20"/>
          <w:szCs w:val="20"/>
        </w:rPr>
        <w:t>0</w:t>
      </w:r>
      <w:r w:rsidRPr="005E0F4D">
        <w:rPr>
          <w:rFonts w:ascii="標楷體" w:eastAsia="標楷體" w:hAnsi="標楷體"/>
          <w:sz w:val="20"/>
          <w:szCs w:val="20"/>
        </w:rPr>
        <w:t xml:space="preserve"> </w:t>
      </w:r>
      <w:r w:rsidRPr="005E0F4D">
        <w:rPr>
          <w:rFonts w:ascii="標楷體" w:eastAsia="標楷體" w:hAnsi="標楷體" w:hint="eastAsia"/>
          <w:sz w:val="20"/>
          <w:szCs w:val="20"/>
        </w:rPr>
        <w:t>總務處100學年度臨時總務會議修正通過</w:t>
      </w:r>
    </w:p>
    <w:p w14:paraId="50C6FA3B" w14:textId="77777777" w:rsidR="00AE32E4" w:rsidRPr="005E0F4D" w:rsidRDefault="00AE32E4" w:rsidP="00AE32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jc w:val="right"/>
        <w:rPr>
          <w:rFonts w:ascii="標楷體" w:eastAsia="標楷體" w:hAnsi="標楷體"/>
          <w:sz w:val="20"/>
          <w:szCs w:val="20"/>
        </w:rPr>
      </w:pPr>
      <w:r w:rsidRPr="005E0F4D">
        <w:rPr>
          <w:rFonts w:ascii="標楷體" w:eastAsia="標楷體" w:hAnsi="標楷體"/>
          <w:sz w:val="20"/>
          <w:szCs w:val="20"/>
        </w:rPr>
        <w:t>100.</w:t>
      </w:r>
      <w:r w:rsidRPr="005E0F4D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E0F4D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5E0F4D">
        <w:rPr>
          <w:rFonts w:ascii="標楷體" w:eastAsia="標楷體" w:hAnsi="標楷體"/>
          <w:sz w:val="20"/>
          <w:szCs w:val="20"/>
        </w:rPr>
        <w:t xml:space="preserve"> </w:t>
      </w:r>
      <w:proofErr w:type="gramStart"/>
      <w:r w:rsidRPr="005E0F4D">
        <w:rPr>
          <w:rFonts w:ascii="標楷體" w:eastAsia="標楷體" w:hAnsi="標楷體" w:hint="eastAsia"/>
          <w:sz w:val="20"/>
          <w:szCs w:val="20"/>
        </w:rPr>
        <w:t>處秘法字</w:t>
      </w:r>
      <w:proofErr w:type="gramEnd"/>
      <w:r w:rsidRPr="005E0F4D">
        <w:rPr>
          <w:rFonts w:ascii="標楷體" w:eastAsia="標楷體" w:hAnsi="標楷體" w:hint="eastAsia"/>
          <w:sz w:val="20"/>
          <w:szCs w:val="20"/>
        </w:rPr>
        <w:t>第</w:t>
      </w:r>
      <w:r w:rsidRPr="005E0F4D">
        <w:rPr>
          <w:rFonts w:ascii="標楷體" w:eastAsia="標楷體" w:hAnsi="標楷體"/>
          <w:sz w:val="20"/>
          <w:szCs w:val="20"/>
        </w:rPr>
        <w:t>10000000</w:t>
      </w:r>
      <w:r w:rsidRPr="005E0F4D">
        <w:rPr>
          <w:rFonts w:ascii="標楷體" w:eastAsia="標楷體" w:hAnsi="標楷體" w:hint="eastAsia"/>
          <w:sz w:val="20"/>
          <w:szCs w:val="20"/>
        </w:rPr>
        <w:t>38號函公布</w:t>
      </w:r>
    </w:p>
    <w:p w14:paraId="7C7A8238" w14:textId="77777777" w:rsidR="00AE32E4" w:rsidRDefault="00AE32E4" w:rsidP="00AE32E4">
      <w:pPr>
        <w:snapToGrid w:val="0"/>
        <w:spacing w:line="200" w:lineRule="atLeast"/>
        <w:jc w:val="righ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101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05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30</w:t>
      </w:r>
      <w:r w:rsidRPr="00C0351A">
        <w:rPr>
          <w:rFonts w:ascii="標楷體" w:eastAsia="標楷體" w:hint="eastAsia"/>
          <w:color w:val="000000"/>
          <w:sz w:val="20"/>
        </w:rPr>
        <w:t xml:space="preserve"> </w:t>
      </w:r>
      <w:r>
        <w:rPr>
          <w:rFonts w:ascii="標楷體" w:eastAsia="標楷體" w:hint="eastAsia"/>
          <w:color w:val="000000"/>
          <w:sz w:val="20"/>
        </w:rPr>
        <w:t>100學年度總務會議通過</w:t>
      </w:r>
    </w:p>
    <w:p w14:paraId="02E2A7EB" w14:textId="77777777" w:rsidR="00AE32E4" w:rsidRDefault="00AE32E4" w:rsidP="00AE32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sz w:val="20"/>
        </w:rPr>
        <w:t>101.06.08</w:t>
      </w:r>
      <w:r w:rsidRPr="00FD52DF">
        <w:rPr>
          <w:rFonts w:ascii="標楷體" w:eastAsia="標楷體" w:hAnsi="標楷體"/>
          <w:color w:val="000000"/>
          <w:sz w:val="20"/>
        </w:rPr>
        <w:t xml:space="preserve"> </w:t>
      </w:r>
      <w:proofErr w:type="gramStart"/>
      <w:r w:rsidRPr="00FD52DF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FD52DF">
        <w:rPr>
          <w:rFonts w:ascii="標楷體" w:eastAsia="標楷體" w:hAnsi="標楷體" w:hint="eastAsia"/>
          <w:color w:val="000000"/>
          <w:sz w:val="20"/>
        </w:rPr>
        <w:t>第</w:t>
      </w:r>
      <w:r w:rsidRPr="00FD52DF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FD52DF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42</w:t>
      </w:r>
      <w:r w:rsidRPr="00FD52DF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4C50825D" w14:textId="77777777" w:rsidR="00AE32E4" w:rsidRPr="00021BAF" w:rsidRDefault="00AE32E4" w:rsidP="00AE32E4">
      <w:pPr>
        <w:snapToGrid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103.05.30 102學年度總務</w:t>
      </w:r>
      <w:r>
        <w:rPr>
          <w:rFonts w:ascii="標楷體" w:eastAsia="標楷體" w:hAnsi="標楷體" w:hint="eastAsia"/>
          <w:snapToGrid w:val="0"/>
          <w:color w:val="000000"/>
          <w:sz w:val="20"/>
        </w:rPr>
        <w:t>會議修正通過</w:t>
      </w:r>
    </w:p>
    <w:p w14:paraId="47A61921" w14:textId="77777777" w:rsidR="00AE32E4" w:rsidRDefault="00AE32E4" w:rsidP="00AE32E4">
      <w:pPr>
        <w:kinsoku w:val="0"/>
        <w:overflowPunct w:val="0"/>
        <w:snapToGrid w:val="0"/>
        <w:spacing w:line="200" w:lineRule="atLeast"/>
        <w:ind w:left="187" w:hanging="187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 xml:space="preserve">103.06.27 </w:t>
      </w:r>
      <w:proofErr w:type="gramStart"/>
      <w:r>
        <w:rPr>
          <w:rFonts w:ascii="標楷體" w:eastAsia="標楷體" w:hAnsi="標楷體" w:cs="新細明體" w:hint="eastAsia"/>
          <w:sz w:val="20"/>
        </w:rPr>
        <w:t>處秘法字</w:t>
      </w:r>
      <w:proofErr w:type="gramEnd"/>
      <w:r>
        <w:rPr>
          <w:rFonts w:ascii="標楷體" w:eastAsia="標楷體" w:hAnsi="標楷體" w:cs="新細明體" w:hint="eastAsia"/>
          <w:sz w:val="20"/>
        </w:rPr>
        <w:t>第1030000031號函公布</w:t>
      </w:r>
    </w:p>
    <w:p w14:paraId="4A1EF4AF" w14:textId="77777777" w:rsidR="00AE32E4" w:rsidRPr="008479E0" w:rsidRDefault="00AE32E4" w:rsidP="00AE32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14"/>
        </w:rPr>
      </w:pPr>
      <w:r w:rsidRPr="008479E0">
        <w:rPr>
          <w:rFonts w:ascii="標楷體" w:eastAsia="標楷體" w:hAnsi="標楷體" w:hint="eastAsia"/>
          <w:sz w:val="20"/>
        </w:rPr>
        <w:t>109.06.12 108學年度總務會議修正通過</w:t>
      </w:r>
    </w:p>
    <w:p w14:paraId="209DB46B" w14:textId="77777777" w:rsidR="00AE32E4" w:rsidRDefault="00AE32E4" w:rsidP="00AE32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r w:rsidRPr="008479E0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8479E0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8479E0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2</w:t>
      </w:r>
      <w:r w:rsidRPr="008479E0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8479E0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8479E0">
        <w:rPr>
          <w:rFonts w:ascii="標楷體" w:eastAsia="標楷體" w:hAnsi="標楷體" w:cs="標楷體"/>
          <w:color w:val="000000"/>
          <w:sz w:val="20"/>
        </w:rPr>
        <w:t>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8479E0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</w:t>
      </w:r>
      <w:r w:rsidRPr="008479E0">
        <w:rPr>
          <w:rFonts w:ascii="標楷體" w:eastAsia="標楷體" w:hAnsi="標楷體" w:cs="標楷體"/>
          <w:color w:val="000000"/>
          <w:sz w:val="20"/>
        </w:rPr>
        <w:t>2號函公布</w:t>
      </w:r>
    </w:p>
    <w:p w14:paraId="5D1F345A" w14:textId="03CE19BA" w:rsidR="00AE32E4" w:rsidRPr="00BB401C" w:rsidRDefault="00EC2124" w:rsidP="00EC2124">
      <w:pPr>
        <w:spacing w:line="269" w:lineRule="exact"/>
        <w:ind w:right="21"/>
        <w:jc w:val="right"/>
        <w:rPr>
          <w:rFonts w:ascii="標楷體" w:eastAsia="標楷體" w:hAnsi="標楷體"/>
          <w:color w:val="0D0D0D" w:themeColor="text1" w:themeTint="F2"/>
          <w:spacing w:val="-8"/>
          <w:sz w:val="20"/>
        </w:rPr>
      </w:pPr>
      <w:r w:rsidRPr="00BB401C">
        <w:rPr>
          <w:rFonts w:ascii="標楷體" w:eastAsia="標楷體" w:hAnsi="標楷體"/>
          <w:color w:val="0D0D0D" w:themeColor="text1" w:themeTint="F2"/>
          <w:sz w:val="20"/>
        </w:rPr>
        <w:t>112.11.</w:t>
      </w:r>
      <w:r w:rsidR="00E749CD" w:rsidRPr="00BB401C">
        <w:rPr>
          <w:rFonts w:ascii="標楷體" w:eastAsia="標楷體" w:hAnsi="標楷體"/>
          <w:color w:val="0D0D0D" w:themeColor="text1" w:themeTint="F2"/>
          <w:sz w:val="20"/>
        </w:rPr>
        <w:t>0</w:t>
      </w:r>
      <w:r w:rsidRPr="00BB401C">
        <w:rPr>
          <w:rFonts w:ascii="標楷體" w:eastAsia="標楷體" w:hAnsi="標楷體"/>
          <w:color w:val="0D0D0D" w:themeColor="text1" w:themeTint="F2"/>
          <w:sz w:val="20"/>
        </w:rPr>
        <w:t>9</w:t>
      </w:r>
      <w:r w:rsidRPr="00BB401C">
        <w:rPr>
          <w:rFonts w:ascii="標楷體" w:eastAsia="標楷體" w:hAnsi="標楷體"/>
          <w:color w:val="0D0D0D" w:themeColor="text1" w:themeTint="F2"/>
          <w:spacing w:val="-3"/>
          <w:sz w:val="20"/>
        </w:rPr>
        <w:t xml:space="preserve"> </w:t>
      </w:r>
      <w:r w:rsidRPr="00BB401C">
        <w:rPr>
          <w:rFonts w:ascii="標楷體" w:eastAsia="標楷體" w:hAnsi="標楷體" w:hint="eastAsia"/>
          <w:color w:val="0D0D0D" w:themeColor="text1" w:themeTint="F2"/>
          <w:spacing w:val="-3"/>
          <w:sz w:val="20"/>
        </w:rPr>
        <w:t>總務處</w:t>
      </w:r>
      <w:r w:rsidRPr="00BB401C">
        <w:rPr>
          <w:rFonts w:ascii="標楷體" w:eastAsia="標楷體" w:hAnsi="標楷體"/>
          <w:color w:val="0D0D0D" w:themeColor="text1" w:themeTint="F2"/>
          <w:spacing w:val="-15"/>
          <w:sz w:val="20"/>
        </w:rPr>
        <w:t>總務組</w:t>
      </w:r>
      <w:r w:rsidRPr="00BB401C">
        <w:rPr>
          <w:rFonts w:ascii="標楷體" w:eastAsia="標楷體" w:hAnsi="標楷體"/>
          <w:color w:val="0D0D0D" w:themeColor="text1" w:themeTint="F2"/>
          <w:sz w:val="20"/>
        </w:rPr>
        <w:t>112</w:t>
      </w:r>
      <w:r w:rsidRPr="00BB401C">
        <w:rPr>
          <w:rFonts w:ascii="標楷體" w:eastAsia="標楷體" w:hAnsi="標楷體"/>
          <w:color w:val="0D0D0D" w:themeColor="text1" w:themeTint="F2"/>
          <w:spacing w:val="-19"/>
          <w:sz w:val="20"/>
        </w:rPr>
        <w:t xml:space="preserve"> 學年度第</w:t>
      </w:r>
      <w:r w:rsidRPr="00BB401C">
        <w:rPr>
          <w:rFonts w:ascii="標楷體" w:eastAsia="標楷體" w:hAnsi="標楷體"/>
          <w:color w:val="0D0D0D" w:themeColor="text1" w:themeTint="F2"/>
          <w:sz w:val="20"/>
        </w:rPr>
        <w:t>1</w:t>
      </w:r>
      <w:r w:rsidRPr="00BB401C">
        <w:rPr>
          <w:rFonts w:ascii="標楷體" w:eastAsia="標楷體" w:hAnsi="標楷體"/>
          <w:color w:val="0D0D0D" w:themeColor="text1" w:themeTint="F2"/>
          <w:spacing w:val="-15"/>
          <w:sz w:val="20"/>
        </w:rPr>
        <w:t>學期第</w:t>
      </w:r>
      <w:r w:rsidRPr="00BB401C">
        <w:rPr>
          <w:rFonts w:ascii="標楷體" w:eastAsia="標楷體" w:hAnsi="標楷體"/>
          <w:color w:val="0D0D0D" w:themeColor="text1" w:themeTint="F2"/>
          <w:sz w:val="20"/>
        </w:rPr>
        <w:t>1</w:t>
      </w:r>
      <w:r w:rsidRPr="00BB401C">
        <w:rPr>
          <w:rFonts w:ascii="標楷體" w:eastAsia="標楷體" w:hAnsi="標楷體"/>
          <w:color w:val="0D0D0D" w:themeColor="text1" w:themeTint="F2"/>
          <w:spacing w:val="-8"/>
          <w:sz w:val="20"/>
        </w:rPr>
        <w:t>次組</w:t>
      </w:r>
      <w:proofErr w:type="gramStart"/>
      <w:r w:rsidRPr="00BB401C">
        <w:rPr>
          <w:rFonts w:ascii="標楷體" w:eastAsia="標楷體" w:hAnsi="標楷體"/>
          <w:color w:val="0D0D0D" w:themeColor="text1" w:themeTint="F2"/>
          <w:spacing w:val="-8"/>
          <w:sz w:val="20"/>
        </w:rPr>
        <w:t>務</w:t>
      </w:r>
      <w:proofErr w:type="gramEnd"/>
      <w:r w:rsidRPr="00BB401C">
        <w:rPr>
          <w:rFonts w:ascii="標楷體" w:eastAsia="標楷體" w:hAnsi="標楷體"/>
          <w:color w:val="0D0D0D" w:themeColor="text1" w:themeTint="F2"/>
          <w:spacing w:val="-8"/>
          <w:sz w:val="20"/>
        </w:rPr>
        <w:t>會議通過</w:t>
      </w:r>
    </w:p>
    <w:p w14:paraId="0CF709AE" w14:textId="279CE683" w:rsidR="00BB401C" w:rsidRPr="00BB401C" w:rsidRDefault="00BB401C" w:rsidP="00EC2124">
      <w:pPr>
        <w:spacing w:line="269" w:lineRule="exact"/>
        <w:ind w:right="21"/>
        <w:jc w:val="right"/>
        <w:rPr>
          <w:rFonts w:ascii="標楷體" w:eastAsia="標楷體" w:hAnsi="標楷體" w:hint="eastAsia"/>
          <w:color w:val="0D0D0D" w:themeColor="text1" w:themeTint="F2"/>
          <w:spacing w:val="-8"/>
          <w:sz w:val="20"/>
        </w:rPr>
      </w:pPr>
      <w:r w:rsidRPr="00BB401C">
        <w:rPr>
          <w:rFonts w:ascii="標楷體" w:eastAsia="標楷體" w:hAnsi="標楷體" w:hint="eastAsia"/>
          <w:color w:val="0D0D0D" w:themeColor="text1" w:themeTint="F2"/>
          <w:spacing w:val="-8"/>
          <w:sz w:val="20"/>
        </w:rPr>
        <w:t>1</w:t>
      </w:r>
      <w:r w:rsidRPr="00BB401C">
        <w:rPr>
          <w:rFonts w:ascii="標楷體" w:eastAsia="標楷體" w:hAnsi="標楷體"/>
          <w:color w:val="0D0D0D" w:themeColor="text1" w:themeTint="F2"/>
          <w:spacing w:val="-8"/>
          <w:sz w:val="20"/>
        </w:rPr>
        <w:t>12.12.21</w:t>
      </w:r>
      <w:r w:rsidRPr="00BB401C">
        <w:rPr>
          <w:rFonts w:ascii="標楷體" w:eastAsia="標楷體" w:hAnsi="標楷體" w:hint="eastAsia"/>
          <w:color w:val="0D0D0D" w:themeColor="text1" w:themeTint="F2"/>
          <w:spacing w:val="-8"/>
          <w:sz w:val="20"/>
        </w:rPr>
        <w:t>公布</w:t>
      </w:r>
    </w:p>
    <w:p w14:paraId="1C46E0A3" w14:textId="77777777" w:rsidR="00A558E4" w:rsidRPr="00EC2124" w:rsidRDefault="00A558E4" w:rsidP="00EC2124">
      <w:pPr>
        <w:spacing w:line="269" w:lineRule="exact"/>
        <w:ind w:right="21"/>
        <w:jc w:val="right"/>
        <w:rPr>
          <w:rFonts w:ascii="標楷體" w:eastAsia="標楷體" w:hAnsi="標楷體"/>
          <w:color w:val="FF0000"/>
          <w:sz w:val="20"/>
        </w:rPr>
      </w:pPr>
    </w:p>
    <w:p w14:paraId="691926AC" w14:textId="3841CF93" w:rsidR="00524843" w:rsidRPr="00BB401C" w:rsidRDefault="00524843" w:rsidP="006D7536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為維護台北校園門禁安全，規範各空間門鎖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鑰匙領管原則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，特訂定本須知。</w:t>
      </w:r>
    </w:p>
    <w:p w14:paraId="0C9A7733" w14:textId="6A7454FA" w:rsidR="00524843" w:rsidRPr="00BB401C" w:rsidRDefault="00524843" w:rsidP="00524843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台北校園各空間門鎖鑰匙，由總務處總務組統一管理，各單位不得自行配製鑰匙。</w:t>
      </w:r>
    </w:p>
    <w:p w14:paraId="41B997BE" w14:textId="02F15F08" w:rsidR="006D7536" w:rsidRPr="00BB401C" w:rsidRDefault="000E7371" w:rsidP="006D7536">
      <w:pPr>
        <w:adjustRightInd w:val="0"/>
        <w:snapToGrid w:val="0"/>
        <w:ind w:left="480" w:hanging="480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三、</w:t>
      </w:r>
      <w:r w:rsidR="006D7536" w:rsidRPr="00BB401C">
        <w:rPr>
          <w:rFonts w:ascii="標楷體" w:eastAsia="標楷體" w:hAnsi="標楷體" w:hint="eastAsia"/>
          <w:color w:val="0D0D0D" w:themeColor="text1" w:themeTint="F2"/>
        </w:rPr>
        <w:t>各單位人員以領用各該辦公室門鎖鑰匙為原則。</w:t>
      </w:r>
    </w:p>
    <w:p w14:paraId="5E6545A8" w14:textId="52DCFBED" w:rsidR="006D7536" w:rsidRPr="00BB401C" w:rsidRDefault="006D7536" w:rsidP="006D7536">
      <w:pPr>
        <w:spacing w:line="360" w:lineRule="exact"/>
        <w:ind w:leftChars="177" w:left="478" w:hangingChars="22" w:hanging="53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一級單位因管理需要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僅得領用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所屬空間（含辦公室、討論室、交誼廳、專用教室及倉庫等）門鎖鑰匙完整一套，以符最小領用原則。</w:t>
      </w:r>
    </w:p>
    <w:p w14:paraId="4408A450" w14:textId="77777777" w:rsidR="00524843" w:rsidRPr="00BB401C" w:rsidRDefault="00524843" w:rsidP="00524843">
      <w:pPr>
        <w:adjustRightInd w:val="0"/>
        <w:snapToGrid w:val="0"/>
        <w:ind w:left="480" w:hanging="480"/>
        <w:rPr>
          <w:rFonts w:ascii="標楷體" w:eastAsia="標楷體" w:hAnsi="標楷體"/>
          <w:color w:val="0D0D0D" w:themeColor="text1" w:themeTint="F2"/>
        </w:rPr>
      </w:pPr>
      <w:bookmarkStart w:id="0" w:name="_Hlk151037697"/>
      <w:r w:rsidRPr="00BB401C">
        <w:rPr>
          <w:rFonts w:ascii="標楷體" w:eastAsia="標楷體" w:hAnsi="標楷體" w:hint="eastAsia"/>
          <w:color w:val="0D0D0D" w:themeColor="text1" w:themeTint="F2"/>
        </w:rPr>
        <w:t>四、門鎖鑰匙申請及發給</w:t>
      </w:r>
    </w:p>
    <w:p w14:paraId="1A947AA4" w14:textId="77777777" w:rsidR="00524843" w:rsidRPr="00BB401C" w:rsidRDefault="00524843" w:rsidP="00524843">
      <w:pPr>
        <w:adjustRightInd w:val="0"/>
        <w:snapToGrid w:val="0"/>
        <w:ind w:left="738" w:hanging="477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(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一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)提出申請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採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線上作業，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領管人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於「淡江大學台北校園鑰匙領用申請」表單填寫「淡江大學台北校園鑰匙領用申請卡」，經單位主管簽核後，送管理單位處理。</w:t>
      </w:r>
    </w:p>
    <w:p w14:paraId="4D31966E" w14:textId="77777777" w:rsidR="00524843" w:rsidRPr="00BB401C" w:rsidRDefault="00524843" w:rsidP="00524843">
      <w:pPr>
        <w:adjustRightInd w:val="0"/>
        <w:snapToGrid w:val="0"/>
        <w:ind w:left="738" w:hanging="477"/>
        <w:rPr>
          <w:rFonts w:ascii="標楷體" w:eastAsia="標楷體" w:hAnsi="標楷體"/>
          <w:color w:val="0D0D0D" w:themeColor="text1" w:themeTint="F2"/>
          <w:highlight w:val="yellow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(二)管理單位收件後，於三個工作天內提供鑰匙。</w:t>
      </w:r>
    </w:p>
    <w:p w14:paraId="1C195ED5" w14:textId="0264E44A" w:rsidR="00524843" w:rsidRPr="00BB401C" w:rsidRDefault="00524843" w:rsidP="00524843">
      <w:pPr>
        <w:spacing w:line="360" w:lineRule="exact"/>
        <w:ind w:leftChars="200" w:left="480" w:firstLineChars="10" w:firstLine="24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前項申請登記內容如有異動，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應線上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修正並經單位主管簽核後，送管理單位處理。</w:t>
      </w:r>
      <w:bookmarkEnd w:id="0"/>
    </w:p>
    <w:p w14:paraId="2AFB3E93" w14:textId="77777777" w:rsidR="000E7371" w:rsidRPr="00BB401C" w:rsidRDefault="000E7371" w:rsidP="000E7371">
      <w:pPr>
        <w:adjustRightInd w:val="0"/>
        <w:snapToGrid w:val="0"/>
        <w:ind w:left="480" w:hanging="480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五、門鎖鑰匙保管、異動及盤點</w:t>
      </w:r>
    </w:p>
    <w:p w14:paraId="46A2C0BB" w14:textId="77777777" w:rsidR="006D7536" w:rsidRPr="00BB401C" w:rsidRDefault="006D7536" w:rsidP="006D7536">
      <w:pPr>
        <w:adjustRightInd w:val="0"/>
        <w:snapToGrid w:val="0"/>
        <w:ind w:left="738" w:hanging="477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(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一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)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領管人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應妥善保管鑰匙，不得將鑰匙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借予或轉讓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他人使用。</w:t>
      </w:r>
    </w:p>
    <w:p w14:paraId="6CC89462" w14:textId="77777777" w:rsidR="006D7536" w:rsidRPr="00BB401C" w:rsidRDefault="006D7536" w:rsidP="006D7536">
      <w:pPr>
        <w:adjustRightInd w:val="0"/>
        <w:snapToGrid w:val="0"/>
        <w:ind w:left="738" w:hanging="477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(二)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領管人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因辦公室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異動需更換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門鎖鑰匙，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應線上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修正並經單位主管簽核後，送管理單位處理。</w:t>
      </w:r>
    </w:p>
    <w:p w14:paraId="65F15442" w14:textId="77777777" w:rsidR="006D7536" w:rsidRPr="00BB401C" w:rsidRDefault="006D7536" w:rsidP="006D7536">
      <w:pPr>
        <w:adjustRightInd w:val="0"/>
        <w:snapToGrid w:val="0"/>
        <w:ind w:left="738" w:hanging="477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(三)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領管人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離職，由單位保管人負責點交鑰匙予管理單位並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完成線上修正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。</w:t>
      </w:r>
    </w:p>
    <w:p w14:paraId="5218C1A9" w14:textId="763A4E1A" w:rsidR="006D7536" w:rsidRPr="00BB401C" w:rsidRDefault="006D7536" w:rsidP="006D7536">
      <w:pPr>
        <w:adjustRightInd w:val="0"/>
        <w:snapToGrid w:val="0"/>
        <w:ind w:left="738" w:hanging="477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(四)每學年配合管理單位作業時間，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進行領管鑰匙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盤點核對事宜。</w:t>
      </w:r>
    </w:p>
    <w:p w14:paraId="5D0309A9" w14:textId="675ED22E" w:rsidR="006D7536" w:rsidRPr="00BB401C" w:rsidRDefault="006D7536" w:rsidP="000E7371">
      <w:pPr>
        <w:spacing w:line="360" w:lineRule="exact"/>
        <w:ind w:left="480" w:hangingChars="200" w:hanging="480"/>
        <w:rPr>
          <w:rFonts w:ascii="標楷體" w:eastAsia="標楷體" w:hAnsi="標楷體"/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六、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領管人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保管之鑰匙如遺失，不得私自重新配製，應通報管理單位更換門鎖，所需經費由遺失者支付。如消極作為導致發生財物損失或校園安全事件，依「淡江大學職工考核暨獎懲辦法」處理。</w:t>
      </w:r>
    </w:p>
    <w:p w14:paraId="078817C2" w14:textId="530807E7" w:rsidR="0090462F" w:rsidRPr="00BB401C" w:rsidRDefault="006D7536" w:rsidP="000E7371">
      <w:pPr>
        <w:spacing w:line="360" w:lineRule="exact"/>
        <w:ind w:left="480" w:hangingChars="200" w:hanging="480"/>
        <w:rPr>
          <w:color w:val="0D0D0D" w:themeColor="text1" w:themeTint="F2"/>
        </w:rPr>
      </w:pPr>
      <w:r w:rsidRPr="00BB401C">
        <w:rPr>
          <w:rFonts w:ascii="標楷體" w:eastAsia="標楷體" w:hAnsi="標楷體" w:hint="eastAsia"/>
          <w:color w:val="0D0D0D" w:themeColor="text1" w:themeTint="F2"/>
        </w:rPr>
        <w:t>七、本須知經</w:t>
      </w:r>
      <w:r w:rsidR="00B76106" w:rsidRPr="00BB401C">
        <w:rPr>
          <w:rFonts w:ascii="標楷體" w:eastAsia="標楷體" w:hAnsi="標楷體" w:hint="eastAsia"/>
          <w:color w:val="0D0D0D" w:themeColor="text1" w:themeTint="F2"/>
        </w:rPr>
        <w:t>總務處</w:t>
      </w:r>
      <w:r w:rsidRPr="00BB401C">
        <w:rPr>
          <w:rFonts w:ascii="標楷體" w:eastAsia="標楷體" w:hAnsi="標楷體" w:hint="eastAsia"/>
          <w:color w:val="0D0D0D" w:themeColor="text1" w:themeTint="F2"/>
        </w:rPr>
        <w:t>總務組組</w:t>
      </w:r>
      <w:proofErr w:type="gramStart"/>
      <w:r w:rsidRPr="00BB401C">
        <w:rPr>
          <w:rFonts w:ascii="標楷體" w:eastAsia="標楷體" w:hAnsi="標楷體" w:hint="eastAsia"/>
          <w:color w:val="0D0D0D" w:themeColor="text1" w:themeTint="F2"/>
        </w:rPr>
        <w:t>務</w:t>
      </w:r>
      <w:proofErr w:type="gramEnd"/>
      <w:r w:rsidRPr="00BB401C">
        <w:rPr>
          <w:rFonts w:ascii="標楷體" w:eastAsia="標楷體" w:hAnsi="標楷體" w:hint="eastAsia"/>
          <w:color w:val="0D0D0D" w:themeColor="text1" w:themeTint="F2"/>
        </w:rPr>
        <w:t>會議通過，報請總務長核定後，自公布日實施；修正時亦同。</w:t>
      </w:r>
    </w:p>
    <w:p w14:paraId="5081DEFB" w14:textId="77777777" w:rsidR="00973C23" w:rsidRPr="00AE32E4" w:rsidRDefault="00973C23"/>
    <w:sectPr w:rsidR="00973C23" w:rsidRPr="00AE32E4" w:rsidSect="00244428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F5FC" w14:textId="77777777" w:rsidR="00081C8C" w:rsidRDefault="00081C8C" w:rsidP="008F73D7">
      <w:r>
        <w:separator/>
      </w:r>
    </w:p>
  </w:endnote>
  <w:endnote w:type="continuationSeparator" w:id="0">
    <w:p w14:paraId="7B3D8909" w14:textId="77777777" w:rsidR="00081C8C" w:rsidRDefault="00081C8C" w:rsidP="008F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D77F" w14:textId="7982F906" w:rsidR="008F73D7" w:rsidRDefault="008F73D7">
    <w:pPr>
      <w:pStyle w:val="a5"/>
      <w:jc w:val="center"/>
    </w:pPr>
  </w:p>
  <w:p w14:paraId="15ECFD34" w14:textId="77777777" w:rsidR="008F73D7" w:rsidRDefault="008F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262F" w14:textId="77777777" w:rsidR="00081C8C" w:rsidRDefault="00081C8C" w:rsidP="008F73D7">
      <w:r>
        <w:separator/>
      </w:r>
    </w:p>
  </w:footnote>
  <w:footnote w:type="continuationSeparator" w:id="0">
    <w:p w14:paraId="33118688" w14:textId="77777777" w:rsidR="00081C8C" w:rsidRDefault="00081C8C" w:rsidP="008F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45B8C"/>
    <w:multiLevelType w:val="hybridMultilevel"/>
    <w:tmpl w:val="5F42DB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0017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E4"/>
    <w:rsid w:val="00045E9E"/>
    <w:rsid w:val="000762EA"/>
    <w:rsid w:val="00081C8C"/>
    <w:rsid w:val="000E7371"/>
    <w:rsid w:val="00255C27"/>
    <w:rsid w:val="002E3932"/>
    <w:rsid w:val="002E6562"/>
    <w:rsid w:val="003528B3"/>
    <w:rsid w:val="003E4498"/>
    <w:rsid w:val="004129DF"/>
    <w:rsid w:val="004A6604"/>
    <w:rsid w:val="004B5890"/>
    <w:rsid w:val="00524843"/>
    <w:rsid w:val="006D7536"/>
    <w:rsid w:val="007D145C"/>
    <w:rsid w:val="00883126"/>
    <w:rsid w:val="008C6957"/>
    <w:rsid w:val="008F73D7"/>
    <w:rsid w:val="0090462F"/>
    <w:rsid w:val="009122D1"/>
    <w:rsid w:val="00973C23"/>
    <w:rsid w:val="00A01CD0"/>
    <w:rsid w:val="00A558E4"/>
    <w:rsid w:val="00AE32E4"/>
    <w:rsid w:val="00B76106"/>
    <w:rsid w:val="00BB401C"/>
    <w:rsid w:val="00E066D6"/>
    <w:rsid w:val="00E468BD"/>
    <w:rsid w:val="00E749CD"/>
    <w:rsid w:val="00EC2124"/>
    <w:rsid w:val="00F77812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9F2FC"/>
  <w15:chartTrackingRefBased/>
  <w15:docId w15:val="{8F67B5F7-F8BF-4BB3-AEE8-E6B48896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2E4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E32E4"/>
    <w:pPr>
      <w:widowControl/>
      <w:spacing w:before="100" w:beforeAutospacing="1" w:after="100" w:afterAutospacing="1"/>
    </w:pPr>
    <w:rPr>
      <w:rFonts w:ascii="新細明體" w:eastAsia="新細明體"/>
      <w:color w:val="000000"/>
      <w:kern w:val="0"/>
    </w:rPr>
  </w:style>
  <w:style w:type="paragraph" w:customStyle="1" w:styleId="Standard">
    <w:name w:val="Standard"/>
    <w:rsid w:val="00AE32E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8F7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3D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3D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45E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雷菊仙</cp:lastModifiedBy>
  <cp:revision>20</cp:revision>
  <dcterms:created xsi:type="dcterms:W3CDTF">2023-11-15T09:10:00Z</dcterms:created>
  <dcterms:modified xsi:type="dcterms:W3CDTF">2023-11-27T01:34:00Z</dcterms:modified>
</cp:coreProperties>
</file>