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09" w:rsidRPr="00A57CE5" w:rsidRDefault="00A37709" w:rsidP="00A37709">
      <w:pPr>
        <w:jc w:val="center"/>
        <w:rPr>
          <w:rFonts w:ascii="標楷體" w:eastAsia="標楷體" w:hAnsi="標楷體"/>
          <w:bCs/>
          <w:noProof/>
          <w:color w:val="000000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Cs/>
          <w:noProof/>
          <w:color w:val="000000"/>
          <w:sz w:val="28"/>
          <w:szCs w:val="28"/>
        </w:rPr>
        <w:t>淡江大學淡水校園公文集中傳遞作業實施</w:t>
      </w:r>
      <w:r w:rsidRPr="00A57CE5">
        <w:rPr>
          <w:rFonts w:ascii="標楷體" w:eastAsia="標楷體" w:hAnsi="標楷體" w:hint="eastAsia"/>
          <w:bCs/>
          <w:noProof/>
          <w:color w:val="000000"/>
          <w:sz w:val="28"/>
          <w:szCs w:val="28"/>
        </w:rPr>
        <w:t>要點</w:t>
      </w:r>
    </w:p>
    <w:bookmarkEnd w:id="0"/>
    <w:p w:rsidR="00A37709" w:rsidRDefault="00A37709" w:rsidP="00A37709">
      <w:pPr>
        <w:spacing w:line="200" w:lineRule="atLeast"/>
        <w:jc w:val="right"/>
      </w:pPr>
    </w:p>
    <w:p w:rsidR="00A37709" w:rsidRPr="00543793" w:rsidRDefault="00A37709" w:rsidP="00A37709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543793">
        <w:rPr>
          <w:rFonts w:ascii="標楷體" w:eastAsia="標楷體" w:hAnsi="標楷體" w:hint="eastAsia"/>
          <w:sz w:val="20"/>
          <w:szCs w:val="20"/>
        </w:rPr>
        <w:t>99.06.10 總務處98學年度第2學期第5次主管會報決議通過</w:t>
      </w:r>
    </w:p>
    <w:p w:rsidR="00A37709" w:rsidRPr="00543793" w:rsidRDefault="00A37709" w:rsidP="00A37709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543793">
        <w:rPr>
          <w:rFonts w:ascii="標楷體" w:eastAsia="標楷體" w:hAnsi="標楷體" w:hint="eastAsia"/>
          <w:sz w:val="20"/>
          <w:szCs w:val="20"/>
        </w:rPr>
        <w:t>99.07.05 總處字第0990000030號函公布</w:t>
      </w:r>
    </w:p>
    <w:p w:rsidR="00A37709" w:rsidRPr="00A57CE5" w:rsidRDefault="00A37709" w:rsidP="00A37709">
      <w:pPr>
        <w:snapToGrid w:val="0"/>
        <w:jc w:val="right"/>
        <w:rPr>
          <w:rFonts w:ascii="標楷體" w:eastAsia="標楷體" w:hAnsi="標楷體"/>
          <w:bCs/>
          <w:noProof/>
          <w:color w:val="000000"/>
          <w:sz w:val="20"/>
          <w:szCs w:val="20"/>
        </w:rPr>
      </w:pPr>
      <w:r w:rsidRPr="00A57CE5">
        <w:rPr>
          <w:rFonts w:ascii="標楷體" w:eastAsia="標楷體" w:hAnsi="標楷體" w:hint="eastAsia"/>
          <w:bCs/>
          <w:noProof/>
          <w:color w:val="000000"/>
          <w:sz w:val="20"/>
          <w:szCs w:val="20"/>
        </w:rPr>
        <w:t>100.11.10</w:t>
      </w:r>
      <w:r>
        <w:rPr>
          <w:rFonts w:ascii="標楷體" w:eastAsia="標楷體" w:hAnsi="標楷體" w:hint="eastAsia"/>
          <w:bCs/>
          <w:noProof/>
          <w:color w:val="000000"/>
          <w:sz w:val="20"/>
          <w:szCs w:val="20"/>
        </w:rPr>
        <w:t xml:space="preserve"> 總務處</w:t>
      </w:r>
      <w:r w:rsidRPr="00A57CE5">
        <w:rPr>
          <w:rFonts w:ascii="標楷體" w:eastAsia="標楷體" w:hAnsi="標楷體" w:hint="eastAsia"/>
          <w:bCs/>
          <w:noProof/>
          <w:color w:val="000000"/>
          <w:sz w:val="20"/>
          <w:szCs w:val="20"/>
        </w:rPr>
        <w:t>100學年度臨時總務會議通過</w:t>
      </w:r>
    </w:p>
    <w:p w:rsidR="00A37709" w:rsidRDefault="00A37709" w:rsidP="00A37709">
      <w:pPr>
        <w:snapToGrid w:val="0"/>
        <w:ind w:right="11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100</w:t>
      </w:r>
      <w:r w:rsidRPr="00D37FF2">
        <w:rPr>
          <w:rFonts w:ascii="標楷體" w:eastAsia="標楷體" w:hAnsi="標楷體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12</w:t>
      </w:r>
      <w:r w:rsidRPr="00D37FF2">
        <w:rPr>
          <w:rFonts w:ascii="標楷體" w:eastAsia="標楷體" w:hAnsi="標楷體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12 處</w:t>
      </w:r>
      <w:r w:rsidRPr="00D37FF2">
        <w:rPr>
          <w:rFonts w:ascii="標楷體" w:eastAsia="標楷體" w:hAnsi="標楷體"/>
          <w:color w:val="000000"/>
          <w:sz w:val="20"/>
        </w:rPr>
        <w:t>秘法字第</w:t>
      </w:r>
      <w:r>
        <w:rPr>
          <w:rFonts w:ascii="標楷體" w:eastAsia="標楷體" w:hAnsi="標楷體" w:hint="eastAsia"/>
          <w:color w:val="000000"/>
          <w:sz w:val="20"/>
        </w:rPr>
        <w:t>10</w:t>
      </w:r>
      <w:r w:rsidRPr="00D37FF2">
        <w:rPr>
          <w:rFonts w:ascii="標楷體" w:eastAsia="標楷體" w:hAnsi="標楷體"/>
          <w:color w:val="000000"/>
          <w:sz w:val="20"/>
        </w:rPr>
        <w:t>000000</w:t>
      </w:r>
      <w:r>
        <w:rPr>
          <w:rFonts w:ascii="標楷體" w:eastAsia="標楷體" w:hAnsi="標楷體" w:hint="eastAsia"/>
          <w:color w:val="000000"/>
          <w:sz w:val="20"/>
        </w:rPr>
        <w:t>38</w:t>
      </w:r>
      <w:r w:rsidRPr="00D37FF2">
        <w:rPr>
          <w:rFonts w:ascii="標楷體" w:eastAsia="標楷體" w:hAnsi="標楷體"/>
          <w:color w:val="000000"/>
          <w:sz w:val="20"/>
        </w:rPr>
        <w:t>號函公布</w:t>
      </w:r>
    </w:p>
    <w:p w:rsidR="00A37709" w:rsidRDefault="00A37709" w:rsidP="00A37709">
      <w:pPr>
        <w:snapToGrid w:val="0"/>
        <w:ind w:right="11"/>
        <w:jc w:val="right"/>
        <w:rPr>
          <w:rFonts w:ascii="標楷體" w:eastAsia="標楷體" w:hAnsi="標楷體"/>
          <w:bCs/>
          <w:noProof/>
          <w:color w:val="000000"/>
          <w:sz w:val="20"/>
        </w:rPr>
      </w:pPr>
      <w:r>
        <w:rPr>
          <w:rFonts w:ascii="標楷體" w:eastAsia="標楷體" w:hAnsi="標楷體" w:hint="eastAsia"/>
          <w:bCs/>
          <w:noProof/>
          <w:color w:val="000000"/>
          <w:sz w:val="20"/>
        </w:rPr>
        <w:t>106.05.24 總務處105學年度</w:t>
      </w:r>
      <w:r w:rsidRPr="00A57CE5">
        <w:rPr>
          <w:rFonts w:ascii="標楷體" w:eastAsia="標楷體" w:hAnsi="標楷體" w:hint="eastAsia"/>
          <w:bCs/>
          <w:noProof/>
          <w:color w:val="000000"/>
          <w:sz w:val="20"/>
        </w:rPr>
        <w:t>總務會議通過</w:t>
      </w:r>
    </w:p>
    <w:p w:rsidR="00A37709" w:rsidRDefault="00A37709" w:rsidP="00A37709">
      <w:pPr>
        <w:snapToGrid w:val="0"/>
        <w:ind w:right="11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106</w:t>
      </w:r>
      <w:r w:rsidRPr="00D37FF2">
        <w:rPr>
          <w:rFonts w:ascii="標楷體" w:eastAsia="標楷體" w:hAnsi="標楷體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06</w:t>
      </w:r>
      <w:r w:rsidRPr="00D37FF2">
        <w:rPr>
          <w:rFonts w:ascii="標楷體" w:eastAsia="標楷體" w:hAnsi="標楷體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19 處</w:t>
      </w:r>
      <w:r w:rsidRPr="00D37FF2">
        <w:rPr>
          <w:rFonts w:ascii="標楷體" w:eastAsia="標楷體" w:hAnsi="標楷體"/>
          <w:color w:val="000000"/>
          <w:sz w:val="20"/>
        </w:rPr>
        <w:t>秘法字第</w:t>
      </w:r>
      <w:r>
        <w:rPr>
          <w:rFonts w:ascii="標楷體" w:eastAsia="標楷體" w:hAnsi="標楷體" w:hint="eastAsia"/>
          <w:color w:val="000000"/>
          <w:sz w:val="20"/>
        </w:rPr>
        <w:t>106</w:t>
      </w:r>
      <w:r w:rsidRPr="00D37FF2">
        <w:rPr>
          <w:rFonts w:ascii="標楷體" w:eastAsia="標楷體" w:hAnsi="標楷體"/>
          <w:color w:val="000000"/>
          <w:sz w:val="20"/>
        </w:rPr>
        <w:t>00000</w:t>
      </w:r>
      <w:r>
        <w:rPr>
          <w:rFonts w:ascii="標楷體" w:eastAsia="標楷體" w:hAnsi="標楷體" w:hint="eastAsia"/>
          <w:color w:val="000000"/>
          <w:sz w:val="20"/>
        </w:rPr>
        <w:t>37</w:t>
      </w:r>
      <w:r w:rsidRPr="00D37FF2">
        <w:rPr>
          <w:rFonts w:ascii="標楷體" w:eastAsia="標楷體" w:hAnsi="標楷體"/>
          <w:color w:val="000000"/>
          <w:sz w:val="20"/>
        </w:rPr>
        <w:t>號函公布</w:t>
      </w:r>
    </w:p>
    <w:p w:rsidR="00A37709" w:rsidRPr="007E3868" w:rsidRDefault="00A37709" w:rsidP="00A37709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 w:rsidRPr="007E3868">
        <w:rPr>
          <w:rFonts w:ascii="標楷體" w:eastAsia="標楷體" w:hAnsi="標楷體" w:hint="eastAsia"/>
          <w:sz w:val="20"/>
        </w:rPr>
        <w:t>109.06.12 108學年度總務會議修正通過</w:t>
      </w:r>
    </w:p>
    <w:p w:rsidR="00A37709" w:rsidRPr="002F7CD8" w:rsidRDefault="00A37709" w:rsidP="00A37709">
      <w:pPr>
        <w:snapToGrid w:val="0"/>
        <w:jc w:val="right"/>
        <w:rPr>
          <w:rFonts w:ascii="標楷體" w:eastAsia="標楷體" w:hAnsi="標楷體"/>
          <w:bCs/>
          <w:noProof/>
          <w:color w:val="000000"/>
        </w:rPr>
      </w:pPr>
      <w:r w:rsidRPr="007E3868">
        <w:rPr>
          <w:rFonts w:ascii="標楷體" w:eastAsia="標楷體" w:hAnsi="標楷體" w:cs="標楷體"/>
          <w:sz w:val="20"/>
        </w:rPr>
        <w:t>10</w:t>
      </w:r>
      <w:r>
        <w:rPr>
          <w:rFonts w:ascii="標楷體" w:eastAsia="標楷體" w:hAnsi="標楷體" w:cs="標楷體" w:hint="eastAsia"/>
          <w:sz w:val="20"/>
        </w:rPr>
        <w:t>9</w:t>
      </w:r>
      <w:r w:rsidRPr="007E3868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 w:hint="eastAsia"/>
          <w:sz w:val="20"/>
        </w:rPr>
        <w:t>8</w:t>
      </w:r>
      <w:r w:rsidRPr="007E3868">
        <w:rPr>
          <w:rFonts w:ascii="標楷體" w:eastAsia="標楷體" w:hAnsi="標楷體" w:cs="標楷體"/>
          <w:sz w:val="20"/>
        </w:rPr>
        <w:t>.1</w:t>
      </w:r>
      <w:r>
        <w:rPr>
          <w:rFonts w:ascii="標楷體" w:eastAsia="標楷體" w:hAnsi="標楷體" w:cs="標楷體" w:hint="eastAsia"/>
          <w:sz w:val="20"/>
        </w:rPr>
        <w:t>3</w:t>
      </w:r>
      <w:r w:rsidRPr="007E3868">
        <w:rPr>
          <w:rFonts w:ascii="標楷體" w:eastAsia="標楷體" w:hAnsi="標楷體" w:cs="標楷體"/>
          <w:color w:val="000000"/>
          <w:sz w:val="20"/>
        </w:rPr>
        <w:t xml:space="preserve"> 處秘法字第10</w:t>
      </w:r>
      <w:r>
        <w:rPr>
          <w:rFonts w:ascii="標楷體" w:eastAsia="標楷體" w:hAnsi="標楷體" w:cs="標楷體" w:hint="eastAsia"/>
          <w:color w:val="000000"/>
          <w:sz w:val="20"/>
        </w:rPr>
        <w:t>9</w:t>
      </w:r>
      <w:r w:rsidRPr="007E3868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 w:hint="eastAsia"/>
          <w:color w:val="000000"/>
          <w:sz w:val="20"/>
        </w:rPr>
        <w:t>33</w:t>
      </w:r>
      <w:r w:rsidRPr="007E3868">
        <w:rPr>
          <w:rFonts w:ascii="標楷體" w:eastAsia="標楷體" w:hAnsi="標楷體" w:cs="標楷體"/>
          <w:color w:val="000000"/>
          <w:sz w:val="20"/>
        </w:rPr>
        <w:t>號函公布</w:t>
      </w:r>
    </w:p>
    <w:p w:rsidR="00A37709" w:rsidRDefault="00A37709" w:rsidP="00A37709">
      <w:pPr>
        <w:spacing w:line="200" w:lineRule="atLeast"/>
        <w:jc w:val="right"/>
        <w:rPr>
          <w:rFonts w:ascii="標楷體" w:eastAsia="標楷體" w:hAnsi="標楷體"/>
          <w:bCs/>
          <w:noProof/>
          <w:color w:val="000000"/>
        </w:rPr>
      </w:pPr>
    </w:p>
    <w:p w:rsidR="00A37709" w:rsidRPr="00730B30" w:rsidRDefault="00A37709" w:rsidP="00A37709">
      <w:pPr>
        <w:spacing w:line="360" w:lineRule="exact"/>
        <w:ind w:left="478" w:hangingChars="199" w:hanging="478"/>
        <w:rPr>
          <w:rFonts w:ascii="標楷體" w:eastAsia="標楷體" w:hAnsi="標楷體" w:cs="新細明體"/>
          <w:kern w:val="0"/>
        </w:rPr>
      </w:pPr>
      <w:r w:rsidRPr="00730B30">
        <w:rPr>
          <w:rFonts w:ascii="標楷體" w:eastAsia="標楷體" w:hAnsi="標楷體" w:cs="新細明體"/>
          <w:kern w:val="0"/>
        </w:rPr>
        <w:t>一、</w:t>
      </w:r>
      <w:r w:rsidRPr="00730B30">
        <w:rPr>
          <w:rFonts w:ascii="標楷體" w:eastAsia="標楷體" w:hAnsi="標楷體" w:cs="新細明體" w:hint="eastAsia"/>
          <w:kern w:val="0"/>
        </w:rPr>
        <w:t>為</w:t>
      </w:r>
      <w:r w:rsidRPr="00730B30">
        <w:rPr>
          <w:rFonts w:ascii="標楷體" w:eastAsia="標楷體" w:hAnsi="標楷體" w:hint="eastAsia"/>
        </w:rPr>
        <w:t>規範</w:t>
      </w:r>
      <w:r w:rsidRPr="00730B30">
        <w:rPr>
          <w:rFonts w:ascii="標楷體" w:eastAsia="標楷體" w:hAnsi="標楷體" w:cs="新細明體" w:hint="eastAsia"/>
          <w:kern w:val="0"/>
        </w:rPr>
        <w:t>本校</w:t>
      </w:r>
      <w:r w:rsidRPr="00730B30">
        <w:rPr>
          <w:rFonts w:ascii="標楷體" w:eastAsia="標楷體" w:hAnsi="標楷體" w:hint="eastAsia"/>
          <w:bCs/>
          <w:noProof/>
        </w:rPr>
        <w:t>淡水校園</w:t>
      </w:r>
      <w:r w:rsidRPr="00730B30">
        <w:rPr>
          <w:rFonts w:ascii="標楷體" w:eastAsia="標楷體" w:hAnsi="標楷體" w:cs="新細明體" w:hint="eastAsia"/>
          <w:kern w:val="0"/>
        </w:rPr>
        <w:t>公文集中傳遞作業，特訂定本要點。</w:t>
      </w:r>
    </w:p>
    <w:p w:rsidR="00A37709" w:rsidRPr="00730B30" w:rsidRDefault="00A37709" w:rsidP="00A37709">
      <w:pPr>
        <w:widowControl/>
        <w:overflowPunct w:val="0"/>
        <w:autoSpaceDE w:val="0"/>
        <w:autoSpaceDN w:val="0"/>
        <w:spacing w:line="360" w:lineRule="exact"/>
        <w:ind w:left="420" w:right="70" w:hangingChars="175" w:hanging="420"/>
        <w:textAlignment w:val="bottom"/>
        <w:rPr>
          <w:rFonts w:eastAsia="標楷體"/>
        </w:rPr>
      </w:pPr>
      <w:r w:rsidRPr="00730B30">
        <w:rPr>
          <w:rFonts w:eastAsia="標楷體"/>
        </w:rPr>
        <w:t>二、各單位公文，於上午十時及下午三時分兩梯次，由工友於時間內執行傳遞。</w:t>
      </w:r>
    </w:p>
    <w:p w:rsidR="00A37709" w:rsidRPr="00730B30" w:rsidRDefault="00A37709" w:rsidP="00A37709">
      <w:pPr>
        <w:spacing w:line="360" w:lineRule="exact"/>
        <w:ind w:leftChars="199" w:left="478"/>
        <w:rPr>
          <w:rFonts w:ascii="標楷體" w:eastAsia="標楷體" w:hAnsi="標楷體" w:cs="新細明體"/>
          <w:kern w:val="0"/>
        </w:rPr>
      </w:pPr>
      <w:r w:rsidRPr="00730B30">
        <w:rPr>
          <w:rFonts w:eastAsia="標楷體"/>
        </w:rPr>
        <w:t>緊急性或重要性公文，請各單位自行傳送，以免延誤。</w:t>
      </w:r>
    </w:p>
    <w:p w:rsidR="00A37709" w:rsidRPr="00730B30" w:rsidRDefault="00A37709" w:rsidP="00A37709">
      <w:pPr>
        <w:spacing w:line="360" w:lineRule="exact"/>
        <w:ind w:left="478" w:hangingChars="199" w:hanging="478"/>
        <w:rPr>
          <w:rFonts w:ascii="標楷體" w:eastAsia="標楷體" w:hAnsi="標楷體" w:cs="新細明體"/>
          <w:kern w:val="0"/>
        </w:rPr>
      </w:pPr>
      <w:r w:rsidRPr="00730B30">
        <w:rPr>
          <w:rFonts w:eastAsia="標楷體"/>
          <w:kern w:val="0"/>
        </w:rPr>
        <w:t>三、送文時由各單位於「送文登記簿」上登錄送文日期、收件單位、事由、件數、收件人等詳細資料，以利傳遞。</w:t>
      </w:r>
    </w:p>
    <w:p w:rsidR="00A37709" w:rsidRPr="00730B30" w:rsidRDefault="00A37709" w:rsidP="00A37709">
      <w:pPr>
        <w:spacing w:line="360" w:lineRule="exact"/>
        <w:ind w:left="478" w:hangingChars="199" w:hanging="478"/>
        <w:rPr>
          <w:rFonts w:ascii="標楷體" w:eastAsia="標楷體" w:hAnsi="標楷體" w:cs="新細明體"/>
          <w:kern w:val="0"/>
        </w:rPr>
      </w:pPr>
      <w:r w:rsidRPr="00730B30">
        <w:rPr>
          <w:rFonts w:eastAsia="標楷體"/>
        </w:rPr>
        <w:t>四、</w:t>
      </w:r>
      <w:r w:rsidRPr="00730B30">
        <w:rPr>
          <w:rFonts w:eastAsia="標楷體"/>
          <w:kern w:val="0"/>
        </w:rPr>
        <w:t>非公文傳遞時間，各單位公文不得留置收發室，如有留置，遺失應由各單位自行負責。</w:t>
      </w:r>
    </w:p>
    <w:p w:rsidR="00A37709" w:rsidRDefault="00A37709" w:rsidP="00A37709">
      <w:pPr>
        <w:pStyle w:val="Web"/>
        <w:spacing w:before="0" w:beforeAutospacing="0" w:after="0" w:afterAutospacing="0" w:line="360" w:lineRule="exact"/>
        <w:ind w:left="979" w:hangingChars="408" w:hanging="979"/>
        <w:jc w:val="both"/>
      </w:pPr>
      <w:r w:rsidRPr="00730B30">
        <w:rPr>
          <w:rFonts w:ascii="標楷體" w:eastAsia="標楷體" w:hAnsi="標楷體" w:cs="新細明體" w:hint="eastAsia"/>
        </w:rPr>
        <w:t>五</w:t>
      </w:r>
      <w:r w:rsidRPr="00730B30">
        <w:rPr>
          <w:rFonts w:ascii="標楷體" w:eastAsia="標楷體" w:hAnsi="標楷體" w:cs="新細明體"/>
        </w:rPr>
        <w:t>、</w:t>
      </w:r>
      <w:r w:rsidRPr="00730B30">
        <w:rPr>
          <w:rFonts w:ascii="標楷體" w:eastAsia="標楷體" w:hAnsi="標楷體" w:cs="新細明體" w:hint="eastAsia"/>
          <w:spacing w:val="-4"/>
        </w:rPr>
        <w:t>本要點經總務</w:t>
      </w:r>
      <w:r>
        <w:rPr>
          <w:rFonts w:ascii="標楷體" w:eastAsia="標楷體" w:hAnsi="標楷體" w:cs="新細明體" w:hint="eastAsia"/>
          <w:spacing w:val="-4"/>
        </w:rPr>
        <w:t>處主管會報</w:t>
      </w:r>
      <w:r w:rsidRPr="00730B30">
        <w:rPr>
          <w:rFonts w:ascii="標楷體" w:eastAsia="標楷體" w:hAnsi="標楷體" w:cs="新細明體" w:hint="eastAsia"/>
          <w:spacing w:val="-4"/>
        </w:rPr>
        <w:t>通過，報請校長核定後，自公布日實施；修正時亦同。</w:t>
      </w:r>
    </w:p>
    <w:p w:rsidR="00A37709" w:rsidRDefault="00A37709" w:rsidP="00A37709">
      <w:pPr>
        <w:pStyle w:val="Web"/>
        <w:spacing w:before="0" w:beforeAutospacing="0" w:after="0" w:afterAutospacing="0" w:line="360" w:lineRule="exact"/>
        <w:ind w:left="979" w:hangingChars="408" w:hanging="979"/>
        <w:jc w:val="both"/>
      </w:pPr>
    </w:p>
    <w:p w:rsidR="00973C23" w:rsidRPr="00A37709" w:rsidRDefault="00973C23"/>
    <w:sectPr w:rsidR="00973C23" w:rsidRPr="00A37709" w:rsidSect="007D145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D4" w:rsidRDefault="00045ED4" w:rsidP="00A37709">
      <w:r>
        <w:separator/>
      </w:r>
    </w:p>
  </w:endnote>
  <w:endnote w:type="continuationSeparator" w:id="0">
    <w:p w:rsidR="00045ED4" w:rsidRDefault="00045ED4" w:rsidP="00A3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D4" w:rsidRDefault="00045ED4" w:rsidP="00A37709">
      <w:r>
        <w:separator/>
      </w:r>
    </w:p>
  </w:footnote>
  <w:footnote w:type="continuationSeparator" w:id="0">
    <w:p w:rsidR="00045ED4" w:rsidRDefault="00045ED4" w:rsidP="00A3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09" w:rsidRPr="00A37709" w:rsidRDefault="00A37709" w:rsidP="00A37709">
    <w:pPr>
      <w:rPr>
        <w:rFonts w:ascii="標楷體" w:eastAsia="標楷體" w:hAnsi="標楷體"/>
        <w:bCs/>
        <w:noProof/>
        <w:color w:val="000000"/>
        <w:sz w:val="20"/>
        <w:szCs w:val="20"/>
      </w:rPr>
    </w:pPr>
    <w:r w:rsidRPr="00A37709">
      <w:rPr>
        <w:rFonts w:ascii="標楷體" w:eastAsia="標楷體" w:hAnsi="標楷體" w:hint="eastAsia"/>
        <w:bCs/>
        <w:noProof/>
        <w:color w:val="000000"/>
        <w:sz w:val="20"/>
        <w:szCs w:val="20"/>
      </w:rPr>
      <w:t>7-59</w:t>
    </w:r>
    <w:r w:rsidRPr="00A37709">
      <w:rPr>
        <w:rFonts w:ascii="標楷體" w:eastAsia="標楷體" w:hAnsi="標楷體" w:hint="eastAsia"/>
        <w:bCs/>
        <w:noProof/>
        <w:color w:val="000000"/>
        <w:sz w:val="20"/>
        <w:szCs w:val="20"/>
      </w:rPr>
      <w:t>淡江大學淡水校園公文集中傳遞作業實施要點</w:t>
    </w:r>
  </w:p>
  <w:p w:rsidR="00A37709" w:rsidRPr="00A37709" w:rsidRDefault="00A377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09"/>
    <w:rsid w:val="00045ED4"/>
    <w:rsid w:val="007D145C"/>
    <w:rsid w:val="00973C23"/>
    <w:rsid w:val="00A3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AA34"/>
  <w15:chartTrackingRefBased/>
  <w15:docId w15:val="{59D7C66E-52F3-4BC3-A3BA-630313CB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09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37709"/>
    <w:pPr>
      <w:widowControl/>
      <w:spacing w:before="100" w:beforeAutospacing="1" w:after="100" w:afterAutospacing="1"/>
    </w:pPr>
    <w:rPr>
      <w:rFonts w:ascii="新細明體" w:eastAsia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A37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770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7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770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1</cp:revision>
  <dcterms:created xsi:type="dcterms:W3CDTF">2020-08-12T09:05:00Z</dcterms:created>
  <dcterms:modified xsi:type="dcterms:W3CDTF">2020-08-12T09:11:00Z</dcterms:modified>
</cp:coreProperties>
</file>