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69" w:rsidRPr="00D8313A" w:rsidRDefault="00121769" w:rsidP="00121769">
      <w:pPr>
        <w:jc w:val="center"/>
        <w:rPr>
          <w:rFonts w:ascii="標楷體" w:eastAsia="標楷體" w:hAnsi="標楷體" w:cs="新細明體"/>
          <w:color w:val="000000"/>
          <w:kern w:val="0"/>
          <w:sz w:val="28"/>
          <w:szCs w:val="28"/>
        </w:rPr>
      </w:pPr>
      <w:bookmarkStart w:id="0" w:name="_GoBack"/>
      <w:r w:rsidRPr="00D8313A">
        <w:rPr>
          <w:rFonts w:ascii="標楷體" w:eastAsia="標楷體" w:hAnsi="標楷體" w:cs="新細明體"/>
          <w:color w:val="000000"/>
          <w:kern w:val="0"/>
          <w:sz w:val="28"/>
          <w:szCs w:val="28"/>
        </w:rPr>
        <w:t>淡江大學</w:t>
      </w:r>
      <w:r>
        <w:rPr>
          <w:rFonts w:ascii="標楷體" w:eastAsia="標楷體" w:hAnsi="標楷體" w:cs="新細明體" w:hint="eastAsia"/>
          <w:color w:val="000000"/>
          <w:kern w:val="0"/>
          <w:sz w:val="28"/>
          <w:szCs w:val="28"/>
        </w:rPr>
        <w:t>淡水校園公布（告）欄管理</w:t>
      </w:r>
      <w:r w:rsidRPr="00D8313A">
        <w:rPr>
          <w:rFonts w:ascii="標楷體" w:eastAsia="標楷體" w:hAnsi="標楷體" w:cs="新細明體"/>
          <w:color w:val="000000"/>
          <w:kern w:val="0"/>
          <w:sz w:val="28"/>
          <w:szCs w:val="28"/>
        </w:rPr>
        <w:t>要點</w:t>
      </w:r>
    </w:p>
    <w:bookmarkEnd w:id="0"/>
    <w:p w:rsidR="00121769" w:rsidRDefault="00121769" w:rsidP="00121769">
      <w:pPr>
        <w:spacing w:line="200" w:lineRule="atLeast"/>
        <w:ind w:firstLineChars="800" w:firstLine="1600"/>
        <w:jc w:val="right"/>
        <w:rPr>
          <w:rFonts w:ascii="標楷體" w:eastAsia="標楷體" w:hAnsi="標楷體"/>
          <w:sz w:val="20"/>
        </w:rPr>
      </w:pPr>
    </w:p>
    <w:p w:rsidR="00121769" w:rsidRPr="00FD1B68" w:rsidRDefault="00121769" w:rsidP="00121769">
      <w:pPr>
        <w:snapToGrid w:val="0"/>
        <w:ind w:firstLineChars="800" w:firstLine="1600"/>
        <w:jc w:val="right"/>
        <w:rPr>
          <w:rFonts w:ascii="標楷體" w:eastAsia="標楷體" w:hAnsi="標楷體"/>
          <w:sz w:val="20"/>
        </w:rPr>
      </w:pPr>
      <w:r w:rsidRPr="00FD1B68">
        <w:rPr>
          <w:rFonts w:ascii="標楷體" w:eastAsia="標楷體" w:hAnsi="標楷體" w:hint="eastAsia"/>
          <w:sz w:val="20"/>
        </w:rPr>
        <w:t>99.10.2</w:t>
      </w:r>
      <w:r>
        <w:rPr>
          <w:rFonts w:ascii="標楷體" w:eastAsia="標楷體" w:hAnsi="標楷體" w:hint="eastAsia"/>
          <w:sz w:val="20"/>
        </w:rPr>
        <w:t>6</w:t>
      </w:r>
      <w:r w:rsidRPr="00FD1B68">
        <w:rPr>
          <w:rFonts w:ascii="標楷體" w:eastAsia="標楷體" w:hAnsi="標楷體" w:hint="eastAsia"/>
          <w:sz w:val="20"/>
        </w:rPr>
        <w:t xml:space="preserve"> </w:t>
      </w:r>
      <w:r>
        <w:rPr>
          <w:rFonts w:ascii="標楷體" w:eastAsia="標楷體" w:hAnsi="標楷體" w:hint="eastAsia"/>
          <w:sz w:val="20"/>
        </w:rPr>
        <w:t>總務處</w:t>
      </w:r>
      <w:r w:rsidRPr="00FD1B68">
        <w:rPr>
          <w:rFonts w:ascii="標楷體" w:eastAsia="標楷體" w:hAnsi="標楷體" w:hint="eastAsia"/>
          <w:sz w:val="20"/>
        </w:rPr>
        <w:t>99</w:t>
      </w:r>
      <w:r>
        <w:rPr>
          <w:rFonts w:ascii="標楷體" w:eastAsia="標楷體" w:hAnsi="標楷體" w:hint="eastAsia"/>
          <w:sz w:val="20"/>
        </w:rPr>
        <w:t>學年度第1學期第4次主管會報修正通過</w:t>
      </w:r>
    </w:p>
    <w:p w:rsidR="00121769" w:rsidRDefault="00121769" w:rsidP="00121769">
      <w:pPr>
        <w:snapToGrid w:val="0"/>
        <w:ind w:firstLineChars="800" w:firstLine="1600"/>
        <w:jc w:val="right"/>
        <w:rPr>
          <w:rFonts w:ascii="標楷體" w:eastAsia="標楷體" w:hAnsi="標楷體"/>
          <w:bCs/>
          <w:snapToGrid w:val="0"/>
          <w:sz w:val="20"/>
        </w:rPr>
      </w:pPr>
      <w:r w:rsidRPr="00FD1B68">
        <w:rPr>
          <w:rFonts w:ascii="標楷體" w:eastAsia="標楷體" w:hAnsi="標楷體" w:hint="eastAsia"/>
          <w:bCs/>
          <w:snapToGrid w:val="0"/>
          <w:sz w:val="20"/>
        </w:rPr>
        <w:t>99.11.0</w:t>
      </w:r>
      <w:r>
        <w:rPr>
          <w:rFonts w:ascii="標楷體" w:eastAsia="標楷體" w:hAnsi="標楷體" w:hint="eastAsia"/>
          <w:bCs/>
          <w:snapToGrid w:val="0"/>
          <w:sz w:val="20"/>
        </w:rPr>
        <w:t>9</w:t>
      </w:r>
      <w:r w:rsidRPr="00FD1B68">
        <w:rPr>
          <w:rFonts w:ascii="標楷體" w:eastAsia="標楷體" w:hAnsi="標楷體" w:hint="eastAsia"/>
          <w:bCs/>
          <w:snapToGrid w:val="0"/>
          <w:sz w:val="20"/>
        </w:rPr>
        <w:t xml:space="preserve"> 室秘法字第09900000</w:t>
      </w:r>
      <w:r>
        <w:rPr>
          <w:rFonts w:ascii="標楷體" w:eastAsia="標楷體" w:hAnsi="標楷體" w:hint="eastAsia"/>
          <w:bCs/>
          <w:snapToGrid w:val="0"/>
          <w:sz w:val="20"/>
        </w:rPr>
        <w:t>58</w:t>
      </w:r>
      <w:r w:rsidRPr="00FD1B68">
        <w:rPr>
          <w:rFonts w:ascii="標楷體" w:eastAsia="標楷體" w:hAnsi="標楷體" w:hint="eastAsia"/>
          <w:bCs/>
          <w:snapToGrid w:val="0"/>
          <w:sz w:val="20"/>
        </w:rPr>
        <w:t>號函公布</w:t>
      </w:r>
    </w:p>
    <w:p w:rsidR="00121769" w:rsidRPr="00D55BCA" w:rsidRDefault="00121769" w:rsidP="00121769">
      <w:pPr>
        <w:tabs>
          <w:tab w:val="left" w:pos="0"/>
          <w:tab w:val="left" w:pos="720"/>
          <w:tab w:val="left" w:pos="1440"/>
          <w:tab w:val="left" w:pos="2160"/>
          <w:tab w:val="left" w:pos="2880"/>
          <w:tab w:val="left" w:pos="3600"/>
          <w:tab w:val="left" w:pos="4320"/>
        </w:tabs>
        <w:autoSpaceDE w:val="0"/>
        <w:autoSpaceDN w:val="0"/>
        <w:adjustRightInd w:val="0"/>
        <w:snapToGrid w:val="0"/>
        <w:ind w:firstLine="4321"/>
        <w:jc w:val="right"/>
        <w:rPr>
          <w:rFonts w:ascii="標楷體" w:eastAsia="標楷體" w:hAnsi="標楷體"/>
          <w:sz w:val="20"/>
          <w:szCs w:val="20"/>
        </w:rPr>
      </w:pPr>
      <w:r w:rsidRPr="00D55BCA">
        <w:rPr>
          <w:rFonts w:ascii="標楷體" w:eastAsia="標楷體" w:hAnsi="標楷體" w:hint="eastAsia"/>
          <w:sz w:val="20"/>
          <w:szCs w:val="20"/>
        </w:rPr>
        <w:t>100</w:t>
      </w:r>
      <w:r w:rsidRPr="00D55BCA">
        <w:rPr>
          <w:rFonts w:ascii="標楷體" w:eastAsia="標楷體" w:hAnsi="標楷體"/>
          <w:sz w:val="20"/>
          <w:szCs w:val="20"/>
        </w:rPr>
        <w:t>.</w:t>
      </w:r>
      <w:r w:rsidRPr="00D55BCA">
        <w:rPr>
          <w:rFonts w:ascii="標楷體" w:eastAsia="標楷體" w:hAnsi="標楷體" w:hint="eastAsia"/>
          <w:sz w:val="20"/>
          <w:szCs w:val="20"/>
        </w:rPr>
        <w:t>06</w:t>
      </w:r>
      <w:r w:rsidRPr="00D55BCA">
        <w:rPr>
          <w:rFonts w:ascii="標楷體" w:eastAsia="標楷體" w:hAnsi="標楷體"/>
          <w:sz w:val="20"/>
          <w:szCs w:val="20"/>
        </w:rPr>
        <w:t>.</w:t>
      </w:r>
      <w:r w:rsidRPr="00D55BCA">
        <w:rPr>
          <w:rFonts w:ascii="標楷體" w:eastAsia="標楷體" w:hAnsi="標楷體" w:hint="eastAsia"/>
          <w:sz w:val="20"/>
          <w:szCs w:val="20"/>
        </w:rPr>
        <w:t>0</w:t>
      </w:r>
      <w:r>
        <w:rPr>
          <w:rFonts w:ascii="標楷體" w:eastAsia="標楷體" w:hAnsi="標楷體" w:hint="eastAsia"/>
          <w:sz w:val="20"/>
          <w:szCs w:val="20"/>
        </w:rPr>
        <w:t>1</w:t>
      </w:r>
      <w:r w:rsidRPr="00D55BCA">
        <w:rPr>
          <w:rFonts w:ascii="標楷體" w:eastAsia="標楷體" w:hAnsi="標楷體"/>
          <w:sz w:val="20"/>
          <w:szCs w:val="20"/>
        </w:rPr>
        <w:t xml:space="preserve"> 第</w:t>
      </w:r>
      <w:r>
        <w:rPr>
          <w:rFonts w:ascii="標楷體" w:eastAsia="標楷體" w:hAnsi="標楷體" w:hint="eastAsia"/>
          <w:sz w:val="20"/>
          <w:szCs w:val="20"/>
        </w:rPr>
        <w:t>119</w:t>
      </w:r>
      <w:r w:rsidRPr="00D55BCA">
        <w:rPr>
          <w:rFonts w:ascii="標楷體" w:eastAsia="標楷體" w:hAnsi="標楷體"/>
          <w:sz w:val="20"/>
          <w:szCs w:val="20"/>
        </w:rPr>
        <w:t>次</w:t>
      </w:r>
      <w:r>
        <w:rPr>
          <w:rFonts w:ascii="標楷體" w:eastAsia="標楷體" w:hAnsi="標楷體" w:hint="eastAsia"/>
          <w:sz w:val="20"/>
          <w:szCs w:val="20"/>
        </w:rPr>
        <w:t>行政</w:t>
      </w:r>
      <w:r w:rsidRPr="00D55BCA">
        <w:rPr>
          <w:rFonts w:ascii="標楷體" w:eastAsia="標楷體" w:hAnsi="標楷體"/>
          <w:sz w:val="20"/>
          <w:szCs w:val="20"/>
        </w:rPr>
        <w:t>會議</w:t>
      </w:r>
      <w:r>
        <w:rPr>
          <w:rFonts w:ascii="標楷體" w:eastAsia="標楷體" w:hAnsi="標楷體" w:hint="eastAsia"/>
          <w:sz w:val="20"/>
          <w:szCs w:val="20"/>
        </w:rPr>
        <w:t>決議</w:t>
      </w:r>
      <w:r w:rsidRPr="00D55BCA">
        <w:rPr>
          <w:rFonts w:ascii="標楷體" w:eastAsia="標楷體" w:hAnsi="標楷體"/>
          <w:sz w:val="20"/>
          <w:szCs w:val="20"/>
        </w:rPr>
        <w:t>修正</w:t>
      </w:r>
    </w:p>
    <w:p w:rsidR="00121769" w:rsidRPr="00FD52DF" w:rsidRDefault="00121769" w:rsidP="00121769">
      <w:pPr>
        <w:tabs>
          <w:tab w:val="left" w:pos="0"/>
          <w:tab w:val="left" w:pos="720"/>
          <w:tab w:val="left" w:pos="1440"/>
          <w:tab w:val="left" w:pos="2160"/>
          <w:tab w:val="left" w:pos="2880"/>
          <w:tab w:val="left" w:pos="3600"/>
          <w:tab w:val="left" w:pos="4320"/>
        </w:tabs>
        <w:autoSpaceDE w:val="0"/>
        <w:autoSpaceDN w:val="0"/>
        <w:adjustRightInd w:val="0"/>
        <w:snapToGrid w:val="0"/>
        <w:jc w:val="right"/>
        <w:rPr>
          <w:rFonts w:ascii="標楷體" w:eastAsia="標楷體" w:hAnsi="標楷體"/>
          <w:color w:val="000000"/>
          <w:sz w:val="20"/>
          <w:szCs w:val="20"/>
        </w:rPr>
      </w:pPr>
      <w:r w:rsidRPr="00FD52DF">
        <w:rPr>
          <w:rFonts w:ascii="標楷體" w:eastAsia="標楷體" w:hAnsi="標楷體" w:hint="eastAsia"/>
          <w:color w:val="000000"/>
          <w:sz w:val="20"/>
          <w:szCs w:val="20"/>
        </w:rPr>
        <w:t>100.08.09 處秘字第1000000002號簽核定</w:t>
      </w:r>
    </w:p>
    <w:p w:rsidR="00121769" w:rsidRPr="00FD52DF" w:rsidRDefault="00121769" w:rsidP="00121769">
      <w:pPr>
        <w:tabs>
          <w:tab w:val="left" w:pos="0"/>
          <w:tab w:val="left" w:pos="720"/>
          <w:tab w:val="left" w:pos="1440"/>
          <w:tab w:val="left" w:pos="2160"/>
          <w:tab w:val="left" w:pos="2880"/>
          <w:tab w:val="left" w:pos="3600"/>
          <w:tab w:val="left" w:pos="4320"/>
        </w:tabs>
        <w:autoSpaceDE w:val="0"/>
        <w:autoSpaceDN w:val="0"/>
        <w:adjustRightInd w:val="0"/>
        <w:snapToGrid w:val="0"/>
        <w:jc w:val="right"/>
        <w:rPr>
          <w:rFonts w:ascii="標楷體" w:eastAsia="標楷體" w:hAnsi="標楷體"/>
          <w:color w:val="000000"/>
          <w:sz w:val="20"/>
          <w:szCs w:val="20"/>
        </w:rPr>
      </w:pPr>
      <w:r w:rsidRPr="00FD52DF">
        <w:rPr>
          <w:rFonts w:ascii="標楷體" w:eastAsia="標楷體" w:hAnsi="標楷體"/>
          <w:color w:val="000000"/>
          <w:sz w:val="20"/>
          <w:szCs w:val="20"/>
        </w:rPr>
        <w:t>100.08.</w:t>
      </w:r>
      <w:r w:rsidRPr="00FD52DF">
        <w:rPr>
          <w:rFonts w:ascii="標楷體" w:eastAsia="標楷體" w:hAnsi="標楷體" w:hint="eastAsia"/>
          <w:color w:val="000000"/>
          <w:sz w:val="20"/>
          <w:szCs w:val="20"/>
        </w:rPr>
        <w:t>11</w:t>
      </w:r>
      <w:r w:rsidRPr="00FD52DF">
        <w:rPr>
          <w:rFonts w:ascii="標楷體" w:eastAsia="標楷體" w:hAnsi="標楷體"/>
          <w:color w:val="000000"/>
          <w:sz w:val="20"/>
          <w:szCs w:val="20"/>
        </w:rPr>
        <w:t xml:space="preserve"> </w:t>
      </w:r>
      <w:r w:rsidRPr="00FD52DF">
        <w:rPr>
          <w:rFonts w:ascii="標楷體" w:eastAsia="標楷體" w:hAnsi="標楷體" w:hint="eastAsia"/>
          <w:color w:val="000000"/>
          <w:sz w:val="20"/>
          <w:szCs w:val="20"/>
        </w:rPr>
        <w:t>處秘法字第</w:t>
      </w:r>
      <w:r w:rsidRPr="00FD52DF">
        <w:rPr>
          <w:rFonts w:ascii="標楷體" w:eastAsia="標楷體" w:hAnsi="標楷體"/>
          <w:color w:val="000000"/>
          <w:sz w:val="20"/>
          <w:szCs w:val="20"/>
        </w:rPr>
        <w:t>100000000</w:t>
      </w:r>
      <w:r w:rsidRPr="00FD52DF">
        <w:rPr>
          <w:rFonts w:ascii="標楷體" w:eastAsia="標楷體" w:hAnsi="標楷體" w:hint="eastAsia"/>
          <w:color w:val="000000"/>
          <w:sz w:val="20"/>
          <w:szCs w:val="20"/>
        </w:rPr>
        <w:t>8號函公布</w:t>
      </w:r>
    </w:p>
    <w:p w:rsidR="00121769" w:rsidRPr="005E0F4D" w:rsidRDefault="00121769" w:rsidP="00121769">
      <w:pPr>
        <w:tabs>
          <w:tab w:val="left" w:pos="0"/>
          <w:tab w:val="left" w:pos="720"/>
          <w:tab w:val="left" w:pos="1440"/>
          <w:tab w:val="left" w:pos="2160"/>
          <w:tab w:val="left" w:pos="2880"/>
          <w:tab w:val="left" w:pos="3600"/>
          <w:tab w:val="left" w:pos="4320"/>
        </w:tabs>
        <w:autoSpaceDE w:val="0"/>
        <w:autoSpaceDN w:val="0"/>
        <w:adjustRightInd w:val="0"/>
        <w:snapToGrid w:val="0"/>
        <w:jc w:val="right"/>
        <w:rPr>
          <w:rFonts w:ascii="標楷體" w:eastAsia="標楷體" w:hAnsi="標楷體"/>
          <w:sz w:val="20"/>
          <w:szCs w:val="20"/>
        </w:rPr>
      </w:pPr>
      <w:r w:rsidRPr="005E0F4D">
        <w:rPr>
          <w:rFonts w:ascii="標楷體" w:eastAsia="標楷體" w:hAnsi="標楷體"/>
          <w:sz w:val="20"/>
          <w:szCs w:val="20"/>
        </w:rPr>
        <w:t>100.</w:t>
      </w:r>
      <w:r w:rsidRPr="005E0F4D">
        <w:rPr>
          <w:rFonts w:ascii="標楷體" w:eastAsia="標楷體" w:hAnsi="標楷體" w:hint="eastAsia"/>
          <w:sz w:val="20"/>
          <w:szCs w:val="20"/>
        </w:rPr>
        <w:t>11</w:t>
      </w:r>
      <w:r w:rsidRPr="005E0F4D">
        <w:rPr>
          <w:rFonts w:ascii="標楷體" w:eastAsia="標楷體" w:hAnsi="標楷體"/>
          <w:sz w:val="20"/>
          <w:szCs w:val="20"/>
        </w:rPr>
        <w:t>.1</w:t>
      </w:r>
      <w:r w:rsidRPr="005E0F4D">
        <w:rPr>
          <w:rFonts w:ascii="標楷體" w:eastAsia="標楷體" w:hAnsi="標楷體" w:hint="eastAsia"/>
          <w:sz w:val="20"/>
          <w:szCs w:val="20"/>
        </w:rPr>
        <w:t>0</w:t>
      </w:r>
      <w:r w:rsidRPr="005E0F4D">
        <w:rPr>
          <w:rFonts w:ascii="標楷體" w:eastAsia="標楷體" w:hAnsi="標楷體"/>
          <w:sz w:val="20"/>
          <w:szCs w:val="20"/>
        </w:rPr>
        <w:t xml:space="preserve"> </w:t>
      </w:r>
      <w:r w:rsidRPr="005E0F4D">
        <w:rPr>
          <w:rFonts w:ascii="標楷體" w:eastAsia="標楷體" w:hAnsi="標楷體" w:hint="eastAsia"/>
          <w:sz w:val="20"/>
          <w:szCs w:val="20"/>
        </w:rPr>
        <w:t>總務處100學年度臨時總務會議修正通過</w:t>
      </w:r>
    </w:p>
    <w:p w:rsidR="00121769" w:rsidRDefault="00121769" w:rsidP="00121769">
      <w:pPr>
        <w:tabs>
          <w:tab w:val="left" w:pos="0"/>
          <w:tab w:val="left" w:pos="720"/>
          <w:tab w:val="left" w:pos="1440"/>
          <w:tab w:val="left" w:pos="2160"/>
          <w:tab w:val="left" w:pos="2880"/>
          <w:tab w:val="left" w:pos="3600"/>
          <w:tab w:val="left" w:pos="4320"/>
        </w:tabs>
        <w:autoSpaceDE w:val="0"/>
        <w:autoSpaceDN w:val="0"/>
        <w:adjustRightInd w:val="0"/>
        <w:snapToGrid w:val="0"/>
        <w:jc w:val="right"/>
        <w:rPr>
          <w:rFonts w:ascii="標楷體" w:eastAsia="標楷體" w:hAnsi="標楷體"/>
          <w:sz w:val="20"/>
          <w:szCs w:val="20"/>
        </w:rPr>
      </w:pPr>
      <w:r w:rsidRPr="005E0F4D">
        <w:rPr>
          <w:rFonts w:ascii="標楷體" w:eastAsia="標楷體" w:hAnsi="標楷體"/>
          <w:sz w:val="20"/>
          <w:szCs w:val="20"/>
        </w:rPr>
        <w:t>100.</w:t>
      </w:r>
      <w:r w:rsidRPr="005E0F4D">
        <w:rPr>
          <w:rFonts w:ascii="標楷體" w:eastAsia="標楷體" w:hAnsi="標楷體" w:hint="eastAsia"/>
          <w:sz w:val="20"/>
          <w:szCs w:val="20"/>
        </w:rPr>
        <w:t>1</w:t>
      </w:r>
      <w:r>
        <w:rPr>
          <w:rFonts w:ascii="標楷體" w:eastAsia="標楷體" w:hAnsi="標楷體" w:hint="eastAsia"/>
          <w:sz w:val="20"/>
          <w:szCs w:val="20"/>
        </w:rPr>
        <w:t>2</w:t>
      </w:r>
      <w:r w:rsidRPr="005E0F4D">
        <w:rPr>
          <w:rFonts w:ascii="標楷體" w:eastAsia="標楷體" w:hAnsi="標楷體"/>
          <w:sz w:val="20"/>
          <w:szCs w:val="20"/>
        </w:rPr>
        <w:t>.</w:t>
      </w:r>
      <w:r>
        <w:rPr>
          <w:rFonts w:ascii="標楷體" w:eastAsia="標楷體" w:hAnsi="標楷體" w:hint="eastAsia"/>
          <w:sz w:val="20"/>
          <w:szCs w:val="20"/>
        </w:rPr>
        <w:t>12</w:t>
      </w:r>
      <w:r w:rsidRPr="005E0F4D">
        <w:rPr>
          <w:rFonts w:ascii="標楷體" w:eastAsia="標楷體" w:hAnsi="標楷體"/>
          <w:sz w:val="20"/>
          <w:szCs w:val="20"/>
        </w:rPr>
        <w:t xml:space="preserve"> </w:t>
      </w:r>
      <w:r w:rsidRPr="005E0F4D">
        <w:rPr>
          <w:rFonts w:ascii="標楷體" w:eastAsia="標楷體" w:hAnsi="標楷體" w:hint="eastAsia"/>
          <w:sz w:val="20"/>
          <w:szCs w:val="20"/>
        </w:rPr>
        <w:t>處秘法字第</w:t>
      </w:r>
      <w:r w:rsidRPr="005E0F4D">
        <w:rPr>
          <w:rFonts w:ascii="標楷體" w:eastAsia="標楷體" w:hAnsi="標楷體"/>
          <w:sz w:val="20"/>
          <w:szCs w:val="20"/>
        </w:rPr>
        <w:t>10000000</w:t>
      </w:r>
      <w:r w:rsidRPr="005E0F4D">
        <w:rPr>
          <w:rFonts w:ascii="標楷體" w:eastAsia="標楷體" w:hAnsi="標楷體" w:hint="eastAsia"/>
          <w:sz w:val="20"/>
          <w:szCs w:val="20"/>
        </w:rPr>
        <w:t>38號函公布</w:t>
      </w:r>
    </w:p>
    <w:p w:rsidR="00121769" w:rsidRPr="007E3868" w:rsidRDefault="00121769" w:rsidP="00121769">
      <w:pPr>
        <w:snapToGrid w:val="0"/>
        <w:jc w:val="right"/>
        <w:rPr>
          <w:rFonts w:ascii="標楷體" w:eastAsia="標楷體" w:hAnsi="標楷體" w:cs="標楷體"/>
          <w:color w:val="000000"/>
          <w:sz w:val="20"/>
        </w:rPr>
      </w:pPr>
      <w:r w:rsidRPr="007E3868">
        <w:rPr>
          <w:rFonts w:ascii="標楷體" w:eastAsia="標楷體" w:hAnsi="標楷體" w:hint="eastAsia"/>
          <w:sz w:val="20"/>
        </w:rPr>
        <w:t>109.06.12 108學年度總務會議修正通過</w:t>
      </w:r>
    </w:p>
    <w:p w:rsidR="00121769" w:rsidRPr="002F7CD8" w:rsidRDefault="00121769" w:rsidP="00121769">
      <w:pPr>
        <w:snapToGrid w:val="0"/>
        <w:jc w:val="right"/>
        <w:rPr>
          <w:rFonts w:ascii="標楷體" w:eastAsia="標楷體" w:hAnsi="標楷體"/>
          <w:bCs/>
          <w:noProof/>
          <w:color w:val="000000"/>
        </w:rPr>
      </w:pPr>
      <w:r w:rsidRPr="007E3868">
        <w:rPr>
          <w:rFonts w:ascii="標楷體" w:eastAsia="標楷體" w:hAnsi="標楷體" w:cs="標楷體"/>
          <w:sz w:val="20"/>
        </w:rPr>
        <w:t>10</w:t>
      </w:r>
      <w:r>
        <w:rPr>
          <w:rFonts w:ascii="標楷體" w:eastAsia="標楷體" w:hAnsi="標楷體" w:cs="標楷體" w:hint="eastAsia"/>
          <w:sz w:val="20"/>
        </w:rPr>
        <w:t>9</w:t>
      </w:r>
      <w:r w:rsidRPr="007E3868">
        <w:rPr>
          <w:rFonts w:ascii="標楷體" w:eastAsia="標楷體" w:hAnsi="標楷體" w:cs="標楷體"/>
          <w:sz w:val="20"/>
        </w:rPr>
        <w:t>.0</w:t>
      </w:r>
      <w:r>
        <w:rPr>
          <w:rFonts w:ascii="標楷體" w:eastAsia="標楷體" w:hAnsi="標楷體" w:cs="標楷體" w:hint="eastAsia"/>
          <w:sz w:val="20"/>
        </w:rPr>
        <w:t>8</w:t>
      </w:r>
      <w:r w:rsidRPr="007E3868">
        <w:rPr>
          <w:rFonts w:ascii="標楷體" w:eastAsia="標楷體" w:hAnsi="標楷體" w:cs="標楷體"/>
          <w:sz w:val="20"/>
        </w:rPr>
        <w:t>.1</w:t>
      </w:r>
      <w:r>
        <w:rPr>
          <w:rFonts w:ascii="標楷體" w:eastAsia="標楷體" w:hAnsi="標楷體" w:cs="標楷體" w:hint="eastAsia"/>
          <w:sz w:val="20"/>
        </w:rPr>
        <w:t>3</w:t>
      </w:r>
      <w:r w:rsidRPr="007E3868">
        <w:rPr>
          <w:rFonts w:ascii="標楷體" w:eastAsia="標楷體" w:hAnsi="標楷體" w:cs="標楷體"/>
          <w:color w:val="000000"/>
          <w:sz w:val="20"/>
        </w:rPr>
        <w:t xml:space="preserve"> 處秘法字第10</w:t>
      </w:r>
      <w:r>
        <w:rPr>
          <w:rFonts w:ascii="標楷體" w:eastAsia="標楷體" w:hAnsi="標楷體" w:cs="標楷體" w:hint="eastAsia"/>
          <w:color w:val="000000"/>
          <w:sz w:val="20"/>
        </w:rPr>
        <w:t>9</w:t>
      </w:r>
      <w:r w:rsidRPr="007E3868">
        <w:rPr>
          <w:rFonts w:ascii="標楷體" w:eastAsia="標楷體" w:hAnsi="標楷體" w:cs="標楷體"/>
          <w:color w:val="000000"/>
          <w:sz w:val="20"/>
        </w:rPr>
        <w:t>00000</w:t>
      </w:r>
      <w:r>
        <w:rPr>
          <w:rFonts w:ascii="標楷體" w:eastAsia="標楷體" w:hAnsi="標楷體" w:cs="標楷體" w:hint="eastAsia"/>
          <w:color w:val="000000"/>
          <w:sz w:val="20"/>
        </w:rPr>
        <w:t>33</w:t>
      </w:r>
      <w:r w:rsidRPr="007E3868">
        <w:rPr>
          <w:rFonts w:ascii="標楷體" w:eastAsia="標楷體" w:hAnsi="標楷體" w:cs="標楷體"/>
          <w:color w:val="000000"/>
          <w:sz w:val="20"/>
        </w:rPr>
        <w:t>號函公布</w:t>
      </w:r>
    </w:p>
    <w:p w:rsidR="00121769" w:rsidRDefault="00121769" w:rsidP="00121769">
      <w:pPr>
        <w:spacing w:line="200" w:lineRule="atLeast"/>
        <w:ind w:firstLineChars="800" w:firstLine="1600"/>
        <w:jc w:val="right"/>
        <w:rPr>
          <w:rFonts w:ascii="標楷體" w:eastAsia="標楷體" w:hAnsi="標楷體"/>
          <w:bCs/>
          <w:snapToGrid w:val="0"/>
          <w:sz w:val="20"/>
        </w:rPr>
      </w:pPr>
    </w:p>
    <w:p w:rsidR="00121769" w:rsidRPr="001C7D9D" w:rsidRDefault="00121769" w:rsidP="00121769">
      <w:pPr>
        <w:snapToGrid w:val="0"/>
        <w:spacing w:line="360" w:lineRule="exact"/>
        <w:ind w:left="480" w:rightChars="23" w:right="55" w:hangingChars="200" w:hanging="480"/>
        <w:jc w:val="both"/>
        <w:rPr>
          <w:rFonts w:ascii="標楷體" w:eastAsia="標楷體" w:hAnsi="標楷體"/>
          <w:color w:val="000000"/>
        </w:rPr>
      </w:pPr>
      <w:r w:rsidRPr="001C7D9D">
        <w:rPr>
          <w:rFonts w:ascii="標楷體" w:eastAsia="標楷體" w:hAnsi="標楷體" w:hint="eastAsia"/>
          <w:color w:val="000000"/>
        </w:rPr>
        <w:t>一、為管理本校各單位申請</w:t>
      </w:r>
      <w:r>
        <w:rPr>
          <w:rFonts w:ascii="標楷體" w:eastAsia="標楷體" w:hAnsi="標楷體" w:hint="eastAsia"/>
          <w:color w:val="000000"/>
        </w:rPr>
        <w:t>公布（告）欄</w:t>
      </w:r>
      <w:r w:rsidRPr="001C7D9D">
        <w:rPr>
          <w:rFonts w:ascii="標楷體" w:eastAsia="標楷體" w:hAnsi="標楷體" w:hint="eastAsia"/>
          <w:color w:val="000000"/>
        </w:rPr>
        <w:t>及維護校園室內外環境整體美觀</w:t>
      </w:r>
      <w:r w:rsidRPr="001C7D9D">
        <w:rPr>
          <w:rFonts w:ascii="標楷體" w:eastAsia="標楷體" w:hAnsi="標楷體"/>
          <w:color w:val="000000"/>
        </w:rPr>
        <w:t>，特訂定本</w:t>
      </w:r>
      <w:r w:rsidRPr="001C7D9D">
        <w:rPr>
          <w:rFonts w:ascii="標楷體" w:eastAsia="標楷體" w:hAnsi="標楷體" w:hint="eastAsia"/>
          <w:color w:val="000000"/>
        </w:rPr>
        <w:t>要點</w:t>
      </w:r>
      <w:r w:rsidRPr="001C7D9D">
        <w:rPr>
          <w:rFonts w:ascii="標楷體" w:eastAsia="標楷體" w:hAnsi="標楷體"/>
          <w:color w:val="000000"/>
        </w:rPr>
        <w:t>。</w:t>
      </w:r>
    </w:p>
    <w:p w:rsidR="00121769" w:rsidRPr="001C7D9D" w:rsidRDefault="00121769" w:rsidP="00121769">
      <w:pPr>
        <w:snapToGrid w:val="0"/>
        <w:spacing w:line="360" w:lineRule="exact"/>
        <w:ind w:left="480" w:rightChars="23" w:right="55" w:hangingChars="200" w:hanging="480"/>
        <w:jc w:val="both"/>
        <w:rPr>
          <w:rFonts w:ascii="標楷體" w:eastAsia="標楷體" w:hAnsi="標楷體"/>
          <w:color w:val="000000"/>
        </w:rPr>
      </w:pPr>
      <w:r w:rsidRPr="001C7D9D">
        <w:rPr>
          <w:rFonts w:ascii="標楷體" w:eastAsia="標楷體" w:hAnsi="標楷體" w:hint="eastAsia"/>
          <w:color w:val="000000"/>
        </w:rPr>
        <w:t>二、本校各一級單位應統籌規範所屬單位</w:t>
      </w:r>
      <w:r>
        <w:rPr>
          <w:rFonts w:ascii="標楷體" w:eastAsia="標楷體" w:hAnsi="標楷體" w:hint="eastAsia"/>
          <w:color w:val="000000"/>
        </w:rPr>
        <w:t>公布（告）欄</w:t>
      </w:r>
      <w:r w:rsidRPr="001C7D9D">
        <w:rPr>
          <w:rFonts w:ascii="標楷體" w:eastAsia="標楷體" w:hAnsi="標楷體" w:hint="eastAsia"/>
          <w:color w:val="000000"/>
        </w:rPr>
        <w:t>設置位置、數量、張貼方式及標明管理單位。</w:t>
      </w:r>
    </w:p>
    <w:p w:rsidR="00121769" w:rsidRPr="001C7D9D" w:rsidRDefault="00121769" w:rsidP="00121769">
      <w:pPr>
        <w:snapToGrid w:val="0"/>
        <w:spacing w:line="360" w:lineRule="exact"/>
        <w:ind w:left="480" w:rightChars="23" w:right="55" w:hangingChars="200" w:hanging="480"/>
        <w:jc w:val="both"/>
        <w:rPr>
          <w:rFonts w:ascii="標楷體" w:eastAsia="標楷體" w:hAnsi="標楷體"/>
          <w:color w:val="000000"/>
        </w:rPr>
      </w:pPr>
      <w:r w:rsidRPr="001C7D9D">
        <w:rPr>
          <w:rFonts w:ascii="標楷體" w:eastAsia="標楷體" w:hAnsi="標楷體" w:hint="eastAsia"/>
          <w:color w:val="000000"/>
        </w:rPr>
        <w:t>三、各單位申請設置</w:t>
      </w:r>
      <w:r>
        <w:rPr>
          <w:rFonts w:ascii="標楷體" w:eastAsia="標楷體" w:hAnsi="標楷體" w:hint="eastAsia"/>
          <w:color w:val="000000"/>
        </w:rPr>
        <w:t>公布（告）欄</w:t>
      </w:r>
      <w:r w:rsidRPr="001C7D9D">
        <w:rPr>
          <w:rFonts w:ascii="標楷體" w:eastAsia="標楷體" w:hAnsi="標楷體" w:hint="eastAsia"/>
          <w:color w:val="000000"/>
        </w:rPr>
        <w:t>，應依本校分層負責明細表專簽並加會總務處、</w:t>
      </w:r>
      <w:r>
        <w:rPr>
          <w:rFonts w:ascii="標楷體" w:eastAsia="標楷體" w:hAnsi="標楷體" w:hint="eastAsia"/>
          <w:color w:val="000000"/>
        </w:rPr>
        <w:t>財務處</w:t>
      </w:r>
      <w:r w:rsidRPr="001C7D9D">
        <w:rPr>
          <w:rFonts w:ascii="標楷體" w:eastAsia="標楷體" w:hAnsi="標楷體" w:hint="eastAsia"/>
          <w:color w:val="000000"/>
        </w:rPr>
        <w:t>後，始得購置。</w:t>
      </w:r>
    </w:p>
    <w:p w:rsidR="00121769" w:rsidRPr="001C7D9D" w:rsidRDefault="00121769" w:rsidP="00121769">
      <w:pPr>
        <w:snapToGrid w:val="0"/>
        <w:spacing w:line="360" w:lineRule="exact"/>
        <w:ind w:left="480" w:rightChars="23" w:right="55" w:hangingChars="200" w:hanging="480"/>
        <w:jc w:val="both"/>
        <w:rPr>
          <w:rFonts w:ascii="標楷體" w:eastAsia="標楷體" w:hAnsi="標楷體"/>
          <w:color w:val="000000"/>
        </w:rPr>
      </w:pPr>
      <w:r w:rsidRPr="001C7D9D">
        <w:rPr>
          <w:rFonts w:ascii="標楷體" w:eastAsia="標楷體" w:hAnsi="標楷體" w:hint="eastAsia"/>
          <w:color w:val="000000"/>
        </w:rPr>
        <w:t>四、</w:t>
      </w:r>
      <w:r>
        <w:rPr>
          <w:rFonts w:ascii="標楷體" w:eastAsia="標楷體" w:hAnsi="標楷體" w:hint="eastAsia"/>
          <w:color w:val="000000"/>
        </w:rPr>
        <w:t>公布（告）欄</w:t>
      </w:r>
      <w:r w:rsidRPr="001C7D9D">
        <w:rPr>
          <w:rFonts w:ascii="標楷體" w:eastAsia="標楷體" w:hAnsi="標楷體" w:hint="eastAsia"/>
          <w:color w:val="000000"/>
        </w:rPr>
        <w:t>裝置完成後，應依本校財產管理規則辦理財產登記手續。</w:t>
      </w:r>
    </w:p>
    <w:p w:rsidR="00121769" w:rsidRPr="001C7D9D" w:rsidRDefault="00121769" w:rsidP="00121769">
      <w:pPr>
        <w:snapToGrid w:val="0"/>
        <w:spacing w:line="360" w:lineRule="exact"/>
        <w:ind w:left="480" w:rightChars="23" w:right="55" w:hangingChars="200" w:hanging="480"/>
        <w:jc w:val="both"/>
        <w:rPr>
          <w:rFonts w:ascii="標楷體" w:eastAsia="標楷體" w:hAnsi="標楷體"/>
          <w:color w:val="000000"/>
        </w:rPr>
      </w:pPr>
      <w:r w:rsidRPr="001C7D9D">
        <w:rPr>
          <w:rFonts w:ascii="標楷體" w:eastAsia="標楷體" w:hAnsi="標楷體" w:hint="eastAsia"/>
          <w:color w:val="000000"/>
        </w:rPr>
        <w:t>五、本要點規範之</w:t>
      </w:r>
      <w:r>
        <w:rPr>
          <w:rFonts w:ascii="標楷體" w:eastAsia="標楷體" w:hAnsi="標楷體" w:hint="eastAsia"/>
          <w:color w:val="000000"/>
        </w:rPr>
        <w:t>公布（告）欄</w:t>
      </w:r>
      <w:r w:rsidRPr="001C7D9D">
        <w:rPr>
          <w:rFonts w:ascii="標楷體" w:eastAsia="標楷體" w:hAnsi="標楷體" w:hint="eastAsia"/>
          <w:color w:val="000000"/>
        </w:rPr>
        <w:t>，分為固定式及移動式。使用移動式</w:t>
      </w:r>
      <w:r>
        <w:rPr>
          <w:rFonts w:ascii="標楷體" w:eastAsia="標楷體" w:hAnsi="標楷體" w:hint="eastAsia"/>
          <w:color w:val="000000"/>
        </w:rPr>
        <w:t>公布（告）欄</w:t>
      </w:r>
      <w:r w:rsidRPr="001C7D9D">
        <w:rPr>
          <w:rFonts w:ascii="標楷體" w:eastAsia="標楷體" w:hAnsi="標楷體" w:hint="eastAsia"/>
          <w:color w:val="000000"/>
        </w:rPr>
        <w:t>者，管理單位應遵循整齊美觀之原則，不得妨礙人車通行。</w:t>
      </w:r>
    </w:p>
    <w:p w:rsidR="00121769" w:rsidRPr="001C7D9D" w:rsidRDefault="00121769" w:rsidP="00121769">
      <w:pPr>
        <w:snapToGrid w:val="0"/>
        <w:spacing w:line="360" w:lineRule="exact"/>
        <w:ind w:left="480" w:rightChars="23" w:right="55" w:hangingChars="200" w:hanging="480"/>
        <w:jc w:val="both"/>
        <w:rPr>
          <w:rFonts w:ascii="標楷體" w:eastAsia="標楷體" w:hAnsi="標楷體"/>
          <w:color w:val="000000"/>
        </w:rPr>
      </w:pPr>
      <w:r w:rsidRPr="001C7D9D">
        <w:rPr>
          <w:rFonts w:ascii="標楷體" w:eastAsia="標楷體" w:hAnsi="標楷體" w:hint="eastAsia"/>
          <w:color w:val="000000"/>
        </w:rPr>
        <w:t>六、各項文宣資料公告或張貼依性質不同，分由下列單位負責管理之：</w:t>
      </w:r>
    </w:p>
    <w:p w:rsidR="00121769" w:rsidRPr="001C7D9D" w:rsidRDefault="00121769" w:rsidP="00121769">
      <w:pPr>
        <w:snapToGrid w:val="0"/>
        <w:spacing w:line="360" w:lineRule="exact"/>
        <w:ind w:leftChars="100" w:left="720" w:rightChars="23" w:right="55" w:hangingChars="200" w:hanging="480"/>
        <w:jc w:val="both"/>
        <w:rPr>
          <w:rFonts w:ascii="標楷體" w:eastAsia="標楷體" w:hAnsi="標楷體"/>
          <w:color w:val="000000"/>
        </w:rPr>
      </w:pPr>
      <w:r w:rsidRPr="001C7D9D">
        <w:rPr>
          <w:rFonts w:ascii="標楷體" w:eastAsia="標楷體" w:hAnsi="標楷體" w:hint="eastAsia"/>
          <w:color w:val="000000"/>
        </w:rPr>
        <w:t>(一)學生社團之海報及文宣資料張貼由學生事務處課外活動輔導組負責管理。</w:t>
      </w:r>
    </w:p>
    <w:p w:rsidR="00121769" w:rsidRPr="001C7D9D" w:rsidRDefault="00121769" w:rsidP="00121769">
      <w:pPr>
        <w:snapToGrid w:val="0"/>
        <w:spacing w:line="360" w:lineRule="exact"/>
        <w:ind w:leftChars="100" w:left="720" w:rightChars="23" w:right="55" w:hangingChars="200" w:hanging="480"/>
        <w:jc w:val="both"/>
        <w:rPr>
          <w:rFonts w:ascii="標楷體" w:eastAsia="標楷體" w:hAnsi="標楷體"/>
          <w:color w:val="000000"/>
        </w:rPr>
      </w:pPr>
      <w:r w:rsidRPr="001C7D9D">
        <w:rPr>
          <w:rFonts w:ascii="標楷體" w:eastAsia="標楷體" w:hAnsi="標楷體" w:hint="eastAsia"/>
          <w:color w:val="000000"/>
        </w:rPr>
        <w:t>(二)教學單位及行政單位之海報及文宣資料張貼由教學單位及行政單位負責管理。</w:t>
      </w:r>
    </w:p>
    <w:p w:rsidR="00121769" w:rsidRPr="001C7D9D" w:rsidRDefault="00121769" w:rsidP="00121769">
      <w:pPr>
        <w:snapToGrid w:val="0"/>
        <w:spacing w:line="360" w:lineRule="exact"/>
        <w:ind w:leftChars="188" w:left="717" w:rightChars="23" w:right="55" w:hangingChars="111" w:hanging="266"/>
        <w:jc w:val="both"/>
        <w:rPr>
          <w:rFonts w:ascii="標楷體" w:eastAsia="標楷體" w:hAnsi="標楷體"/>
          <w:color w:val="000000"/>
        </w:rPr>
      </w:pPr>
      <w:r w:rsidRPr="001C7D9D">
        <w:rPr>
          <w:rFonts w:ascii="標楷體" w:eastAsia="標楷體" w:hAnsi="標楷體" w:hint="eastAsia"/>
          <w:color w:val="000000"/>
        </w:rPr>
        <w:t>前項所稱「管理」含申請核准、登記及過時稽查等。</w:t>
      </w:r>
    </w:p>
    <w:p w:rsidR="00121769" w:rsidRPr="001C7D9D" w:rsidRDefault="00121769" w:rsidP="00121769">
      <w:pPr>
        <w:snapToGrid w:val="0"/>
        <w:spacing w:line="360" w:lineRule="exact"/>
        <w:ind w:left="480" w:rightChars="23" w:right="55" w:hangingChars="200" w:hanging="480"/>
        <w:jc w:val="both"/>
        <w:rPr>
          <w:rFonts w:ascii="標楷體" w:eastAsia="標楷體" w:hAnsi="標楷體"/>
          <w:color w:val="000000"/>
        </w:rPr>
      </w:pPr>
      <w:r>
        <w:rPr>
          <w:rFonts w:ascii="標楷體" w:eastAsia="標楷體" w:hAnsi="標楷體" w:hint="eastAsia"/>
          <w:color w:val="000000"/>
        </w:rPr>
        <w:t>七</w:t>
      </w:r>
      <w:r w:rsidRPr="001C7D9D">
        <w:rPr>
          <w:rFonts w:ascii="標楷體" w:eastAsia="標楷體" w:hAnsi="標楷體" w:hint="eastAsia"/>
          <w:color w:val="000000"/>
        </w:rPr>
        <w:t>、各</w:t>
      </w:r>
      <w:r>
        <w:rPr>
          <w:rFonts w:ascii="標楷體" w:eastAsia="標楷體" w:hAnsi="標楷體" w:hint="eastAsia"/>
          <w:color w:val="000000"/>
        </w:rPr>
        <w:t>公布（告）欄</w:t>
      </w:r>
      <w:r w:rsidRPr="001C7D9D">
        <w:rPr>
          <w:rFonts w:ascii="標楷體" w:eastAsia="標楷體" w:hAnsi="標楷體" w:hint="eastAsia"/>
          <w:color w:val="000000"/>
        </w:rPr>
        <w:t>之</w:t>
      </w:r>
      <w:r w:rsidRPr="001C7D9D">
        <w:rPr>
          <w:rFonts w:ascii="標楷體" w:eastAsia="標楷體" w:hAnsi="標楷體"/>
          <w:color w:val="000000"/>
        </w:rPr>
        <w:t>管理單位需指定專人負責張貼、到期拆除、版面排放及整潔維護和請修等工作。</w:t>
      </w:r>
    </w:p>
    <w:p w:rsidR="00121769" w:rsidRPr="001C7D9D" w:rsidRDefault="00121769" w:rsidP="00121769">
      <w:pPr>
        <w:snapToGrid w:val="0"/>
        <w:spacing w:line="360" w:lineRule="exact"/>
        <w:ind w:left="480" w:rightChars="23" w:right="55" w:hangingChars="200" w:hanging="480"/>
        <w:jc w:val="both"/>
        <w:rPr>
          <w:rFonts w:ascii="標楷體" w:eastAsia="標楷體" w:hAnsi="標楷體"/>
          <w:color w:val="000000"/>
        </w:rPr>
      </w:pPr>
      <w:r>
        <w:rPr>
          <w:rFonts w:ascii="標楷體" w:eastAsia="標楷體" w:hAnsi="標楷體" w:hint="eastAsia"/>
          <w:color w:val="000000"/>
        </w:rPr>
        <w:t>八</w:t>
      </w:r>
      <w:r w:rsidRPr="001C7D9D">
        <w:rPr>
          <w:rFonts w:ascii="標楷體" w:eastAsia="標楷體" w:hAnsi="標楷體" w:hint="eastAsia"/>
          <w:color w:val="000000"/>
        </w:rPr>
        <w:t>、</w:t>
      </w:r>
      <w:r>
        <w:rPr>
          <w:rFonts w:ascii="標楷體" w:eastAsia="標楷體" w:hAnsi="標楷體" w:hint="eastAsia"/>
          <w:color w:val="000000"/>
        </w:rPr>
        <w:t>公布（告）欄</w:t>
      </w:r>
      <w:r w:rsidRPr="001C7D9D">
        <w:rPr>
          <w:rFonts w:ascii="標楷體" w:eastAsia="標楷體" w:hAnsi="標楷體" w:hint="eastAsia"/>
          <w:color w:val="000000"/>
        </w:rPr>
        <w:t>之申請單位應善盡維護管理之責，不得任意破壞，如有人為使用不當或破壞，應依本校教學設備損壞遺失賠償規則辦理。</w:t>
      </w:r>
    </w:p>
    <w:p w:rsidR="00121769" w:rsidRPr="002064B2" w:rsidRDefault="00121769" w:rsidP="00121769">
      <w:pPr>
        <w:snapToGrid w:val="0"/>
        <w:spacing w:line="360" w:lineRule="exact"/>
        <w:ind w:left="480" w:rightChars="23" w:right="55" w:hangingChars="200" w:hanging="480"/>
        <w:jc w:val="both"/>
        <w:rPr>
          <w:rFonts w:ascii="標楷體" w:eastAsia="標楷體" w:hAnsi="標楷體"/>
          <w:color w:val="000000"/>
        </w:rPr>
      </w:pPr>
      <w:r w:rsidRPr="002064B2">
        <w:rPr>
          <w:rFonts w:ascii="標楷體" w:eastAsia="標楷體" w:hAnsi="標楷體" w:hint="eastAsia"/>
          <w:color w:val="000000"/>
        </w:rPr>
        <w:t>九、本要點經總務</w:t>
      </w:r>
      <w:r>
        <w:rPr>
          <w:rFonts w:ascii="標楷體" w:eastAsia="標楷體" w:hAnsi="標楷體" w:hint="eastAsia"/>
          <w:color w:val="000000"/>
        </w:rPr>
        <w:t>處主管會報</w:t>
      </w:r>
      <w:r w:rsidRPr="002064B2">
        <w:rPr>
          <w:rFonts w:ascii="標楷體" w:eastAsia="標楷體" w:hAnsi="標楷體" w:hint="eastAsia"/>
          <w:color w:val="000000"/>
        </w:rPr>
        <w:t>通過，報請校長核定後，自公布日實施；修正時亦同</w:t>
      </w:r>
      <w:r w:rsidRPr="002064B2">
        <w:rPr>
          <w:rFonts w:ascii="標楷體" w:eastAsia="標楷體" w:hAnsi="標楷體"/>
          <w:color w:val="000000"/>
        </w:rPr>
        <w:t>。</w:t>
      </w:r>
    </w:p>
    <w:p w:rsidR="00973C23" w:rsidRPr="00121769" w:rsidRDefault="00973C23"/>
    <w:sectPr w:rsidR="00973C23" w:rsidRPr="00121769" w:rsidSect="007D145C">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FF" w:rsidRDefault="00C94FFF" w:rsidP="00121769">
      <w:r>
        <w:separator/>
      </w:r>
    </w:p>
  </w:endnote>
  <w:endnote w:type="continuationSeparator" w:id="0">
    <w:p w:rsidR="00C94FFF" w:rsidRDefault="00C94FFF" w:rsidP="0012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FF" w:rsidRDefault="00C94FFF" w:rsidP="00121769">
      <w:r>
        <w:separator/>
      </w:r>
    </w:p>
  </w:footnote>
  <w:footnote w:type="continuationSeparator" w:id="0">
    <w:p w:rsidR="00C94FFF" w:rsidRDefault="00C94FFF" w:rsidP="00121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769" w:rsidRPr="00121769" w:rsidRDefault="00121769" w:rsidP="00121769">
    <w:pPr>
      <w:rPr>
        <w:sz w:val="20"/>
        <w:szCs w:val="20"/>
      </w:rPr>
    </w:pPr>
    <w:r w:rsidRPr="00121769">
      <w:rPr>
        <w:rFonts w:ascii="標楷體" w:eastAsia="標楷體" w:hAnsi="標楷體" w:cs="新細明體" w:hint="eastAsia"/>
        <w:color w:val="000000"/>
        <w:kern w:val="0"/>
        <w:sz w:val="20"/>
        <w:szCs w:val="20"/>
      </w:rPr>
      <w:t>7-42</w:t>
    </w:r>
    <w:r w:rsidRPr="00121769">
      <w:rPr>
        <w:rFonts w:ascii="標楷體" w:eastAsia="標楷體" w:hAnsi="標楷體" w:cs="新細明體"/>
        <w:color w:val="000000"/>
        <w:kern w:val="0"/>
        <w:sz w:val="20"/>
        <w:szCs w:val="20"/>
      </w:rPr>
      <w:t>淡江大學</w:t>
    </w:r>
    <w:r w:rsidRPr="00121769">
      <w:rPr>
        <w:rFonts w:ascii="標楷體" w:eastAsia="標楷體" w:hAnsi="標楷體" w:cs="新細明體" w:hint="eastAsia"/>
        <w:color w:val="000000"/>
        <w:kern w:val="0"/>
        <w:sz w:val="20"/>
        <w:szCs w:val="20"/>
      </w:rPr>
      <w:t>淡水校園公布（告）欄管理</w:t>
    </w:r>
    <w:r w:rsidRPr="00121769">
      <w:rPr>
        <w:rFonts w:ascii="標楷體" w:eastAsia="標楷體" w:hAnsi="標楷體" w:cs="新細明體"/>
        <w:color w:val="000000"/>
        <w:kern w:val="0"/>
        <w:sz w:val="20"/>
        <w:szCs w:val="20"/>
      </w:rPr>
      <w:t>要點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69"/>
    <w:rsid w:val="00121769"/>
    <w:rsid w:val="007D145C"/>
    <w:rsid w:val="00973C23"/>
    <w:rsid w:val="00C94F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AED6"/>
  <w15:chartTrackingRefBased/>
  <w15:docId w15:val="{FD926B06-A885-4889-9C22-2F93759B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769"/>
    <w:pPr>
      <w:widowControl w:val="0"/>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769"/>
    <w:pPr>
      <w:tabs>
        <w:tab w:val="center" w:pos="4153"/>
        <w:tab w:val="right" w:pos="8306"/>
      </w:tabs>
      <w:snapToGrid w:val="0"/>
    </w:pPr>
    <w:rPr>
      <w:sz w:val="20"/>
      <w:szCs w:val="20"/>
    </w:rPr>
  </w:style>
  <w:style w:type="character" w:customStyle="1" w:styleId="a4">
    <w:name w:val="頁首 字元"/>
    <w:basedOn w:val="a0"/>
    <w:link w:val="a3"/>
    <w:uiPriority w:val="99"/>
    <w:rsid w:val="00121769"/>
    <w:rPr>
      <w:rFonts w:ascii="Times New Roman" w:hAnsi="Times New Roman" w:cs="Times New Roman"/>
      <w:sz w:val="20"/>
      <w:szCs w:val="20"/>
    </w:rPr>
  </w:style>
  <w:style w:type="paragraph" w:styleId="a5">
    <w:name w:val="footer"/>
    <w:basedOn w:val="a"/>
    <w:link w:val="a6"/>
    <w:uiPriority w:val="99"/>
    <w:unhideWhenUsed/>
    <w:rsid w:val="00121769"/>
    <w:pPr>
      <w:tabs>
        <w:tab w:val="center" w:pos="4153"/>
        <w:tab w:val="right" w:pos="8306"/>
      </w:tabs>
      <w:snapToGrid w:val="0"/>
    </w:pPr>
    <w:rPr>
      <w:sz w:val="20"/>
      <w:szCs w:val="20"/>
    </w:rPr>
  </w:style>
  <w:style w:type="character" w:customStyle="1" w:styleId="a6">
    <w:name w:val="頁尾 字元"/>
    <w:basedOn w:val="a0"/>
    <w:link w:val="a5"/>
    <w:uiPriority w:val="99"/>
    <w:rsid w:val="0012176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dc:creator>
  <cp:keywords/>
  <dc:description/>
  <cp:lastModifiedBy>TKU</cp:lastModifiedBy>
  <cp:revision>1</cp:revision>
  <dcterms:created xsi:type="dcterms:W3CDTF">2020-08-13T01:30:00Z</dcterms:created>
  <dcterms:modified xsi:type="dcterms:W3CDTF">2020-08-13T01:31:00Z</dcterms:modified>
</cp:coreProperties>
</file>